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5DE0" w14:textId="50054487" w:rsidR="00440883" w:rsidRPr="00440883" w:rsidRDefault="00440883" w:rsidP="00440883">
      <w:pPr>
        <w:widowControl/>
        <w:autoSpaceDE/>
        <w:autoSpaceDN/>
        <w:rPr>
          <w:rFonts w:ascii="Times New Roman" w:eastAsia="Times New Roman" w:hAnsi="Times New Roman" w:cs="Times New Roman"/>
          <w:bCs/>
          <w:sz w:val="24"/>
          <w:szCs w:val="24"/>
          <w:lang w:eastAsia="lv-LV" w:bidi="lo-LA"/>
        </w:rPr>
      </w:pPr>
      <w:r w:rsidRPr="00440883">
        <w:rPr>
          <w:rFonts w:ascii="Cambria" w:eastAsia="Times New Roman" w:hAnsi="Cambria" w:cs="Cambria"/>
          <w:noProof/>
        </w:rPr>
        <w:drawing>
          <wp:inline distT="0" distB="0" distL="0" distR="0" wp14:anchorId="70752D8D" wp14:editId="59CE0792">
            <wp:extent cx="5760085" cy="1494790"/>
            <wp:effectExtent l="0" t="0" r="0" b="0"/>
            <wp:docPr id="86259319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1494790"/>
                    </a:xfrm>
                    <a:prstGeom prst="rect">
                      <a:avLst/>
                    </a:prstGeom>
                    <a:noFill/>
                    <a:ln>
                      <a:noFill/>
                    </a:ln>
                  </pic:spPr>
                </pic:pic>
              </a:graphicData>
            </a:graphic>
          </wp:inline>
        </w:drawing>
      </w:r>
    </w:p>
    <w:p w14:paraId="645B4AB1" w14:textId="61139D9E" w:rsidR="00440883" w:rsidRPr="00440883" w:rsidRDefault="00440883" w:rsidP="00440883">
      <w:pPr>
        <w:widowControl/>
        <w:autoSpaceDE/>
        <w:autoSpaceDN/>
        <w:rPr>
          <w:rFonts w:ascii="Times New Roman" w:eastAsia="Times New Roman" w:hAnsi="Times New Roman" w:cs="Times New Roman"/>
          <w:bCs/>
          <w:sz w:val="24"/>
          <w:szCs w:val="24"/>
          <w:lang w:eastAsia="lv-LV" w:bidi="lo-LA"/>
        </w:rPr>
      </w:pPr>
      <w:r w:rsidRPr="00440883">
        <w:rPr>
          <w:rFonts w:ascii="Times New Roman" w:eastAsia="Times New Roman" w:hAnsi="Times New Roman" w:cs="Times New Roman"/>
          <w:bCs/>
          <w:sz w:val="24"/>
          <w:szCs w:val="24"/>
          <w:lang w:eastAsia="lv-LV" w:bidi="lo-LA"/>
        </w:rPr>
        <w:t xml:space="preserve">Madonas novada pašvaldības saistošie noteikumi Nr. </w:t>
      </w:r>
      <w:r>
        <w:rPr>
          <w:rFonts w:ascii="Times New Roman" w:eastAsia="Times New Roman" w:hAnsi="Times New Roman" w:cs="Times New Roman"/>
          <w:bCs/>
          <w:sz w:val="24"/>
          <w:szCs w:val="24"/>
          <w:lang w:eastAsia="lv-LV" w:bidi="lo-LA"/>
        </w:rPr>
        <w:t>40</w:t>
      </w:r>
    </w:p>
    <w:p w14:paraId="1D4D4CDB" w14:textId="570149E1" w:rsidR="00440883" w:rsidRPr="00440883" w:rsidRDefault="00440883" w:rsidP="00440883">
      <w:pPr>
        <w:widowControl/>
        <w:autoSpaceDE/>
        <w:autoSpaceDN/>
        <w:rPr>
          <w:rFonts w:ascii="Times New Roman" w:eastAsia="Times New Roman" w:hAnsi="Times New Roman" w:cs="Cambria"/>
          <w:sz w:val="24"/>
          <w:szCs w:val="24"/>
          <w:lang w:val="en-US"/>
        </w:rPr>
      </w:pPr>
      <w:r w:rsidRPr="00440883">
        <w:rPr>
          <w:rFonts w:ascii="Times New Roman" w:eastAsia="Times New Roman" w:hAnsi="Times New Roman" w:cs="Times New Roman"/>
          <w:bCs/>
          <w:sz w:val="24"/>
          <w:szCs w:val="24"/>
          <w:lang w:eastAsia="lv-LV" w:bidi="lo-LA"/>
        </w:rPr>
        <w:t xml:space="preserve">Madonā, 2025. gada 18. decembra </w:t>
      </w:r>
      <w:r w:rsidRPr="00440883">
        <w:rPr>
          <w:rFonts w:ascii="Times New Roman" w:eastAsia="Times New Roman" w:hAnsi="Times New Roman" w:cs="Cambria"/>
          <w:sz w:val="24"/>
          <w:szCs w:val="24"/>
          <w:lang w:val="en-US"/>
        </w:rPr>
        <w:t xml:space="preserve">domes </w:t>
      </w:r>
      <w:proofErr w:type="spellStart"/>
      <w:r w:rsidRPr="00440883">
        <w:rPr>
          <w:rFonts w:ascii="Times New Roman" w:eastAsia="Times New Roman" w:hAnsi="Times New Roman" w:cs="Cambria"/>
          <w:sz w:val="24"/>
          <w:szCs w:val="24"/>
          <w:lang w:val="en-US"/>
        </w:rPr>
        <w:t>lēmums</w:t>
      </w:r>
      <w:proofErr w:type="spellEnd"/>
      <w:r w:rsidRPr="00440883">
        <w:rPr>
          <w:rFonts w:ascii="Times New Roman" w:eastAsia="Times New Roman" w:hAnsi="Times New Roman" w:cs="Cambria"/>
          <w:sz w:val="24"/>
          <w:szCs w:val="24"/>
          <w:lang w:val="en-US"/>
        </w:rPr>
        <w:t xml:space="preserve"> Nr. 44</w:t>
      </w:r>
      <w:r>
        <w:rPr>
          <w:rFonts w:ascii="Times New Roman" w:eastAsia="Times New Roman" w:hAnsi="Times New Roman" w:cs="Cambria"/>
          <w:sz w:val="24"/>
          <w:szCs w:val="24"/>
          <w:lang w:val="en-US"/>
        </w:rPr>
        <w:t>7</w:t>
      </w:r>
      <w:r w:rsidRPr="00440883">
        <w:rPr>
          <w:rFonts w:ascii="Times New Roman" w:eastAsia="Times New Roman" w:hAnsi="Times New Roman" w:cs="Cambria"/>
          <w:sz w:val="24"/>
          <w:szCs w:val="24"/>
          <w:lang w:val="en-US"/>
        </w:rPr>
        <w:t xml:space="preserve"> (</w:t>
      </w:r>
      <w:proofErr w:type="spellStart"/>
      <w:r w:rsidRPr="00440883">
        <w:rPr>
          <w:rFonts w:ascii="Times New Roman" w:eastAsia="Times New Roman" w:hAnsi="Times New Roman" w:cs="Cambria"/>
          <w:sz w:val="24"/>
          <w:szCs w:val="24"/>
          <w:lang w:val="en-US"/>
        </w:rPr>
        <w:t>prot.</w:t>
      </w:r>
      <w:proofErr w:type="spellEnd"/>
      <w:r w:rsidRPr="00440883">
        <w:rPr>
          <w:rFonts w:ascii="Times New Roman" w:eastAsia="Times New Roman" w:hAnsi="Times New Roman" w:cs="Cambria"/>
          <w:sz w:val="24"/>
          <w:szCs w:val="24"/>
          <w:lang w:val="en-US"/>
        </w:rPr>
        <w:t xml:space="preserve"> Nr. 13, </w:t>
      </w:r>
      <w:r>
        <w:rPr>
          <w:rFonts w:ascii="Times New Roman" w:eastAsia="Times New Roman" w:hAnsi="Times New Roman" w:cs="Cambria"/>
          <w:sz w:val="24"/>
          <w:szCs w:val="24"/>
          <w:lang w:val="en-US"/>
        </w:rPr>
        <w:t>8</w:t>
      </w:r>
      <w:r w:rsidRPr="00440883">
        <w:rPr>
          <w:rFonts w:ascii="Times New Roman" w:eastAsia="Times New Roman" w:hAnsi="Times New Roman" w:cs="Cambria"/>
          <w:sz w:val="24"/>
          <w:szCs w:val="24"/>
          <w:lang w:val="en-US"/>
        </w:rPr>
        <w:t>. p.)</w:t>
      </w:r>
    </w:p>
    <w:p w14:paraId="6CE15AFB" w14:textId="77777777" w:rsidR="000C30A0" w:rsidRDefault="000C30A0" w:rsidP="001D4014">
      <w:pPr>
        <w:pStyle w:val="Pamatteksts"/>
        <w:spacing w:before="19"/>
        <w:rPr>
          <w:rFonts w:ascii="Times New Roman" w:hAnsi="Times New Roman" w:cs="Times New Roman"/>
          <w:sz w:val="24"/>
          <w:szCs w:val="24"/>
        </w:rPr>
      </w:pPr>
    </w:p>
    <w:p w14:paraId="1EF977C0" w14:textId="77777777" w:rsidR="00440883" w:rsidRPr="004541A6" w:rsidRDefault="00440883" w:rsidP="001D4014">
      <w:pPr>
        <w:pStyle w:val="Pamatteksts"/>
        <w:spacing w:before="19"/>
        <w:rPr>
          <w:rFonts w:ascii="Times New Roman" w:hAnsi="Times New Roman" w:cs="Times New Roman"/>
          <w:sz w:val="24"/>
          <w:szCs w:val="24"/>
        </w:rPr>
      </w:pPr>
    </w:p>
    <w:p w14:paraId="160A7714" w14:textId="77777777" w:rsidR="001D4014" w:rsidRPr="00440883" w:rsidRDefault="001D4014" w:rsidP="001D4014">
      <w:pPr>
        <w:pStyle w:val="Nosaukums"/>
        <w:spacing w:line="237" w:lineRule="auto"/>
        <w:jc w:val="center"/>
        <w:rPr>
          <w:rFonts w:ascii="Times New Roman" w:hAnsi="Times New Roman" w:cs="Times New Roman"/>
          <w:b/>
          <w:bCs/>
          <w:sz w:val="24"/>
          <w:szCs w:val="24"/>
        </w:rPr>
      </w:pPr>
      <w:bookmarkStart w:id="0" w:name="_Hlk216701048"/>
      <w:r w:rsidRPr="00440883">
        <w:rPr>
          <w:rFonts w:ascii="Times New Roman" w:hAnsi="Times New Roman" w:cs="Times New Roman"/>
          <w:b/>
          <w:bCs/>
          <w:sz w:val="24"/>
          <w:szCs w:val="24"/>
        </w:rPr>
        <w:t>Par pašvaldības nodevu par būvatļaujas izdošanu vai būvniecības ieceres akceptu</w:t>
      </w:r>
    </w:p>
    <w:bookmarkEnd w:id="0"/>
    <w:p w14:paraId="2A86FA2E" w14:textId="77777777" w:rsidR="001D4014" w:rsidRPr="00440883" w:rsidRDefault="001D4014" w:rsidP="001D4014">
      <w:pPr>
        <w:spacing w:before="4" w:line="244" w:lineRule="auto"/>
        <w:ind w:right="8"/>
        <w:rPr>
          <w:rFonts w:ascii="Times New Roman" w:hAnsi="Times New Roman" w:cs="Times New Roman"/>
          <w:i/>
          <w:strike/>
          <w:sz w:val="24"/>
          <w:szCs w:val="24"/>
        </w:rPr>
      </w:pPr>
    </w:p>
    <w:p w14:paraId="17388E3B" w14:textId="77777777" w:rsidR="001D4014" w:rsidRPr="00440883" w:rsidRDefault="001D4014" w:rsidP="001D4014">
      <w:pPr>
        <w:spacing w:line="244" w:lineRule="auto"/>
        <w:ind w:left="4253" w:right="8"/>
        <w:jc w:val="right"/>
        <w:rPr>
          <w:rFonts w:ascii="Times New Roman" w:hAnsi="Times New Roman" w:cs="Times New Roman"/>
          <w:i/>
        </w:rPr>
      </w:pPr>
      <w:r w:rsidRPr="00440883">
        <w:rPr>
          <w:rFonts w:ascii="Times New Roman" w:hAnsi="Times New Roman" w:cs="Times New Roman"/>
          <w:i/>
        </w:rPr>
        <w:t>Izdoti saskaņā ar</w:t>
      </w:r>
      <w:r w:rsidRPr="00440883">
        <w:rPr>
          <w:rFonts w:ascii="Times New Roman" w:hAnsi="Times New Roman" w:cs="Times New Roman"/>
          <w:i/>
          <w:spacing w:val="3"/>
        </w:rPr>
        <w:t xml:space="preserve"> </w:t>
      </w:r>
      <w:r w:rsidRPr="00440883">
        <w:rPr>
          <w:rFonts w:ascii="Times New Roman" w:hAnsi="Times New Roman" w:cs="Times New Roman"/>
          <w:i/>
        </w:rPr>
        <w:t>likuma "Par</w:t>
      </w:r>
      <w:r w:rsidRPr="00440883">
        <w:rPr>
          <w:rFonts w:ascii="Times New Roman" w:hAnsi="Times New Roman" w:cs="Times New Roman"/>
          <w:i/>
          <w:spacing w:val="3"/>
        </w:rPr>
        <w:t xml:space="preserve"> </w:t>
      </w:r>
      <w:r w:rsidRPr="00440883">
        <w:rPr>
          <w:rFonts w:ascii="Times New Roman" w:hAnsi="Times New Roman" w:cs="Times New Roman"/>
          <w:i/>
        </w:rPr>
        <w:t>nodokļiem</w:t>
      </w:r>
      <w:r w:rsidRPr="00440883">
        <w:rPr>
          <w:rFonts w:ascii="Times New Roman" w:hAnsi="Times New Roman" w:cs="Times New Roman"/>
          <w:i/>
          <w:spacing w:val="11"/>
        </w:rPr>
        <w:t xml:space="preserve"> </w:t>
      </w:r>
      <w:r w:rsidRPr="00440883">
        <w:rPr>
          <w:rFonts w:ascii="Times New Roman" w:hAnsi="Times New Roman" w:cs="Times New Roman"/>
          <w:i/>
        </w:rPr>
        <w:t>un</w:t>
      </w:r>
      <w:r w:rsidRPr="00440883">
        <w:rPr>
          <w:rFonts w:ascii="Times New Roman" w:hAnsi="Times New Roman" w:cs="Times New Roman"/>
          <w:i/>
          <w:spacing w:val="5"/>
        </w:rPr>
        <w:t xml:space="preserve"> </w:t>
      </w:r>
      <w:r w:rsidRPr="00440883">
        <w:rPr>
          <w:rFonts w:ascii="Times New Roman" w:hAnsi="Times New Roman" w:cs="Times New Roman"/>
          <w:i/>
          <w:spacing w:val="-2"/>
        </w:rPr>
        <w:t>nodevām"</w:t>
      </w:r>
      <w:r w:rsidRPr="00440883">
        <w:rPr>
          <w:rFonts w:ascii="Times New Roman" w:hAnsi="Times New Roman" w:cs="Times New Roman"/>
          <w:i/>
        </w:rPr>
        <w:t xml:space="preserve"> 12. panta</w:t>
      </w:r>
      <w:r w:rsidRPr="00440883">
        <w:rPr>
          <w:rFonts w:ascii="Times New Roman" w:hAnsi="Times New Roman" w:cs="Times New Roman"/>
          <w:i/>
          <w:spacing w:val="-2"/>
        </w:rPr>
        <w:t xml:space="preserve"> </w:t>
      </w:r>
      <w:r w:rsidRPr="00440883">
        <w:rPr>
          <w:rFonts w:ascii="Times New Roman" w:hAnsi="Times New Roman" w:cs="Times New Roman"/>
          <w:i/>
        </w:rPr>
        <w:t>pirmās</w:t>
      </w:r>
      <w:r w:rsidRPr="00440883">
        <w:rPr>
          <w:rFonts w:ascii="Times New Roman" w:hAnsi="Times New Roman" w:cs="Times New Roman"/>
          <w:i/>
          <w:spacing w:val="8"/>
        </w:rPr>
        <w:t xml:space="preserve"> </w:t>
      </w:r>
      <w:r w:rsidRPr="00440883">
        <w:rPr>
          <w:rFonts w:ascii="Times New Roman" w:hAnsi="Times New Roman" w:cs="Times New Roman"/>
          <w:i/>
        </w:rPr>
        <w:t>daļas</w:t>
      </w:r>
      <w:r w:rsidRPr="00440883">
        <w:rPr>
          <w:rFonts w:ascii="Times New Roman" w:hAnsi="Times New Roman" w:cs="Times New Roman"/>
          <w:i/>
          <w:spacing w:val="8"/>
        </w:rPr>
        <w:t xml:space="preserve"> </w:t>
      </w:r>
      <w:r w:rsidRPr="00440883">
        <w:rPr>
          <w:rFonts w:ascii="Times New Roman" w:hAnsi="Times New Roman" w:cs="Times New Roman"/>
          <w:i/>
        </w:rPr>
        <w:t>10.</w:t>
      </w:r>
      <w:r w:rsidRPr="00440883">
        <w:rPr>
          <w:rFonts w:ascii="Times New Roman" w:hAnsi="Times New Roman" w:cs="Times New Roman"/>
          <w:i/>
          <w:spacing w:val="6"/>
        </w:rPr>
        <w:t xml:space="preserve"> </w:t>
      </w:r>
      <w:r w:rsidRPr="00440883">
        <w:rPr>
          <w:rFonts w:ascii="Times New Roman" w:hAnsi="Times New Roman" w:cs="Times New Roman"/>
          <w:i/>
          <w:spacing w:val="-2"/>
        </w:rPr>
        <w:t>punktu,</w:t>
      </w:r>
    </w:p>
    <w:p w14:paraId="6FB526E7" w14:textId="77777777" w:rsidR="001D4014" w:rsidRPr="00440883" w:rsidRDefault="001D4014" w:rsidP="001D4014">
      <w:pPr>
        <w:spacing w:before="4" w:line="244" w:lineRule="auto"/>
        <w:ind w:left="3402" w:right="8" w:firstLine="851"/>
        <w:jc w:val="right"/>
        <w:rPr>
          <w:rFonts w:ascii="Times New Roman" w:hAnsi="Times New Roman" w:cs="Times New Roman"/>
          <w:i/>
        </w:rPr>
      </w:pPr>
      <w:r w:rsidRPr="00440883">
        <w:rPr>
          <w:rFonts w:ascii="Times New Roman" w:hAnsi="Times New Roman" w:cs="Times New Roman"/>
          <w:i/>
        </w:rPr>
        <w:t>Ministru</w:t>
      </w:r>
      <w:r w:rsidRPr="00440883">
        <w:rPr>
          <w:rFonts w:ascii="Times New Roman" w:hAnsi="Times New Roman" w:cs="Times New Roman"/>
          <w:i/>
          <w:spacing w:val="-1"/>
        </w:rPr>
        <w:t xml:space="preserve"> </w:t>
      </w:r>
      <w:r w:rsidRPr="00440883">
        <w:rPr>
          <w:rFonts w:ascii="Times New Roman" w:hAnsi="Times New Roman" w:cs="Times New Roman"/>
          <w:i/>
        </w:rPr>
        <w:t>kabineta</w:t>
      </w:r>
      <w:r w:rsidRPr="00440883">
        <w:rPr>
          <w:rFonts w:ascii="Times New Roman" w:hAnsi="Times New Roman" w:cs="Times New Roman"/>
          <w:i/>
          <w:spacing w:val="-1"/>
        </w:rPr>
        <w:t xml:space="preserve"> </w:t>
      </w:r>
      <w:r w:rsidRPr="00440883">
        <w:rPr>
          <w:rFonts w:ascii="Times New Roman" w:hAnsi="Times New Roman" w:cs="Times New Roman"/>
          <w:i/>
        </w:rPr>
        <w:t>2005. gada</w:t>
      </w:r>
      <w:r w:rsidRPr="00440883">
        <w:rPr>
          <w:rFonts w:ascii="Times New Roman" w:hAnsi="Times New Roman" w:cs="Times New Roman"/>
          <w:i/>
          <w:spacing w:val="-1"/>
        </w:rPr>
        <w:t xml:space="preserve"> </w:t>
      </w:r>
      <w:r w:rsidRPr="00440883">
        <w:rPr>
          <w:rFonts w:ascii="Times New Roman" w:hAnsi="Times New Roman" w:cs="Times New Roman"/>
          <w:i/>
        </w:rPr>
        <w:t>28.jūnija noteikumu</w:t>
      </w:r>
      <w:r w:rsidRPr="00440883">
        <w:rPr>
          <w:rFonts w:ascii="Times New Roman" w:hAnsi="Times New Roman" w:cs="Times New Roman"/>
          <w:i/>
          <w:spacing w:val="1"/>
        </w:rPr>
        <w:t xml:space="preserve"> </w:t>
      </w:r>
      <w:r w:rsidRPr="00440883">
        <w:rPr>
          <w:rFonts w:ascii="Times New Roman" w:hAnsi="Times New Roman" w:cs="Times New Roman"/>
          <w:i/>
        </w:rPr>
        <w:t>Nr.</w:t>
      </w:r>
      <w:r w:rsidRPr="00440883">
        <w:rPr>
          <w:rFonts w:ascii="Times New Roman" w:hAnsi="Times New Roman" w:cs="Times New Roman"/>
          <w:i/>
          <w:spacing w:val="11"/>
        </w:rPr>
        <w:t xml:space="preserve"> </w:t>
      </w:r>
      <w:r w:rsidRPr="00440883">
        <w:rPr>
          <w:rFonts w:ascii="Times New Roman" w:hAnsi="Times New Roman" w:cs="Times New Roman"/>
          <w:i/>
        </w:rPr>
        <w:t>480</w:t>
      </w:r>
      <w:r w:rsidRPr="00440883">
        <w:rPr>
          <w:rFonts w:ascii="Times New Roman" w:hAnsi="Times New Roman" w:cs="Times New Roman"/>
          <w:i/>
          <w:spacing w:val="2"/>
        </w:rPr>
        <w:t xml:space="preserve"> </w:t>
      </w:r>
      <w:r w:rsidRPr="00440883">
        <w:rPr>
          <w:rFonts w:ascii="Times New Roman" w:hAnsi="Times New Roman" w:cs="Times New Roman"/>
          <w:i/>
        </w:rPr>
        <w:t>"Noteikumi</w:t>
      </w:r>
      <w:r w:rsidRPr="00440883">
        <w:rPr>
          <w:rFonts w:ascii="Times New Roman" w:hAnsi="Times New Roman" w:cs="Times New Roman"/>
          <w:i/>
          <w:spacing w:val="7"/>
        </w:rPr>
        <w:t xml:space="preserve"> </w:t>
      </w:r>
      <w:r w:rsidRPr="00440883">
        <w:rPr>
          <w:rFonts w:ascii="Times New Roman" w:hAnsi="Times New Roman" w:cs="Times New Roman"/>
          <w:i/>
        </w:rPr>
        <w:t xml:space="preserve">par </w:t>
      </w:r>
      <w:r w:rsidRPr="00440883">
        <w:rPr>
          <w:rFonts w:ascii="Times New Roman" w:hAnsi="Times New Roman" w:cs="Times New Roman"/>
          <w:i/>
          <w:spacing w:val="-2"/>
        </w:rPr>
        <w:t xml:space="preserve">kārtību, </w:t>
      </w:r>
      <w:r w:rsidRPr="00440883">
        <w:rPr>
          <w:rFonts w:ascii="Times New Roman" w:hAnsi="Times New Roman" w:cs="Times New Roman"/>
          <w:i/>
        </w:rPr>
        <w:t>kādā</w:t>
      </w:r>
      <w:r w:rsidRPr="00440883">
        <w:rPr>
          <w:rFonts w:ascii="Times New Roman" w:hAnsi="Times New Roman" w:cs="Times New Roman"/>
          <w:i/>
          <w:spacing w:val="12"/>
        </w:rPr>
        <w:t xml:space="preserve"> </w:t>
      </w:r>
      <w:r w:rsidRPr="00440883">
        <w:rPr>
          <w:rFonts w:ascii="Times New Roman" w:hAnsi="Times New Roman" w:cs="Times New Roman"/>
          <w:i/>
        </w:rPr>
        <w:t>pašvaldības</w:t>
      </w:r>
      <w:r w:rsidRPr="00440883">
        <w:rPr>
          <w:rFonts w:ascii="Times New Roman" w:hAnsi="Times New Roman" w:cs="Times New Roman"/>
          <w:i/>
          <w:spacing w:val="27"/>
        </w:rPr>
        <w:t xml:space="preserve"> </w:t>
      </w:r>
      <w:r w:rsidRPr="00440883">
        <w:rPr>
          <w:rFonts w:ascii="Times New Roman" w:hAnsi="Times New Roman" w:cs="Times New Roman"/>
          <w:i/>
        </w:rPr>
        <w:t>var</w:t>
      </w:r>
      <w:r w:rsidRPr="00440883">
        <w:rPr>
          <w:rFonts w:ascii="Times New Roman" w:hAnsi="Times New Roman" w:cs="Times New Roman"/>
          <w:i/>
          <w:spacing w:val="11"/>
        </w:rPr>
        <w:t xml:space="preserve"> </w:t>
      </w:r>
      <w:r w:rsidRPr="00440883">
        <w:rPr>
          <w:rFonts w:ascii="Times New Roman" w:hAnsi="Times New Roman" w:cs="Times New Roman"/>
          <w:i/>
        </w:rPr>
        <w:t>uzlikt</w:t>
      </w:r>
      <w:r w:rsidRPr="00440883">
        <w:rPr>
          <w:rFonts w:ascii="Times New Roman" w:hAnsi="Times New Roman" w:cs="Times New Roman"/>
          <w:i/>
          <w:spacing w:val="24"/>
        </w:rPr>
        <w:t xml:space="preserve"> </w:t>
      </w:r>
      <w:r w:rsidRPr="00440883">
        <w:rPr>
          <w:rFonts w:ascii="Times New Roman" w:hAnsi="Times New Roman" w:cs="Times New Roman"/>
          <w:i/>
        </w:rPr>
        <w:t>pašvaldību</w:t>
      </w:r>
      <w:r w:rsidRPr="00440883">
        <w:rPr>
          <w:rFonts w:ascii="Times New Roman" w:hAnsi="Times New Roman" w:cs="Times New Roman"/>
          <w:i/>
          <w:spacing w:val="13"/>
        </w:rPr>
        <w:t xml:space="preserve"> </w:t>
      </w:r>
      <w:r w:rsidRPr="00440883">
        <w:rPr>
          <w:rFonts w:ascii="Times New Roman" w:hAnsi="Times New Roman" w:cs="Times New Roman"/>
          <w:i/>
          <w:spacing w:val="-2"/>
        </w:rPr>
        <w:t>nodevas"</w:t>
      </w:r>
      <w:r w:rsidRPr="00440883">
        <w:rPr>
          <w:rFonts w:ascii="Times New Roman" w:hAnsi="Times New Roman" w:cs="Times New Roman"/>
          <w:i/>
        </w:rPr>
        <w:t xml:space="preserve"> 16.</w:t>
      </w:r>
      <w:r w:rsidRPr="00440883">
        <w:rPr>
          <w:rFonts w:ascii="Times New Roman" w:hAnsi="Times New Roman" w:cs="Times New Roman"/>
          <w:i/>
          <w:position w:val="7"/>
        </w:rPr>
        <w:t>1</w:t>
      </w:r>
      <w:r w:rsidRPr="00440883">
        <w:rPr>
          <w:rFonts w:ascii="Times New Roman" w:hAnsi="Times New Roman" w:cs="Times New Roman"/>
          <w:i/>
          <w:spacing w:val="-2"/>
        </w:rPr>
        <w:t>punktu</w:t>
      </w:r>
    </w:p>
    <w:p w14:paraId="13A251F9" w14:textId="77777777" w:rsidR="001D4014" w:rsidRPr="00440883" w:rsidRDefault="001D4014" w:rsidP="001D4014">
      <w:pPr>
        <w:pStyle w:val="Virsraksts1"/>
        <w:numPr>
          <w:ilvl w:val="0"/>
          <w:numId w:val="5"/>
        </w:numPr>
        <w:tabs>
          <w:tab w:val="num" w:pos="360"/>
        </w:tabs>
        <w:ind w:left="0" w:firstLine="0"/>
        <w:jc w:val="center"/>
        <w:rPr>
          <w:rFonts w:ascii="Times New Roman" w:hAnsi="Times New Roman" w:cs="Times New Roman"/>
          <w:b/>
          <w:bCs/>
          <w:color w:val="auto"/>
          <w:spacing w:val="-2"/>
          <w:sz w:val="24"/>
          <w:szCs w:val="24"/>
        </w:rPr>
      </w:pPr>
      <w:r w:rsidRPr="00440883">
        <w:rPr>
          <w:rFonts w:ascii="Times New Roman" w:hAnsi="Times New Roman" w:cs="Times New Roman"/>
          <w:b/>
          <w:bCs/>
          <w:color w:val="auto"/>
          <w:sz w:val="24"/>
          <w:szCs w:val="24"/>
        </w:rPr>
        <w:t>Vispārīgie</w:t>
      </w:r>
      <w:r w:rsidRPr="00440883">
        <w:rPr>
          <w:rFonts w:ascii="Times New Roman" w:hAnsi="Times New Roman" w:cs="Times New Roman"/>
          <w:b/>
          <w:bCs/>
          <w:color w:val="auto"/>
          <w:spacing w:val="4"/>
          <w:sz w:val="24"/>
          <w:szCs w:val="24"/>
        </w:rPr>
        <w:t xml:space="preserve"> </w:t>
      </w:r>
      <w:r w:rsidRPr="00440883">
        <w:rPr>
          <w:rFonts w:ascii="Times New Roman" w:hAnsi="Times New Roman" w:cs="Times New Roman"/>
          <w:b/>
          <w:bCs/>
          <w:color w:val="auto"/>
          <w:spacing w:val="-2"/>
          <w:sz w:val="24"/>
          <w:szCs w:val="24"/>
        </w:rPr>
        <w:t>jautājumi</w:t>
      </w:r>
    </w:p>
    <w:p w14:paraId="552F8038" w14:textId="77777777" w:rsidR="001D4014" w:rsidRPr="00440883" w:rsidRDefault="001D4014" w:rsidP="001D4014"/>
    <w:p w14:paraId="1A56B81E" w14:textId="5C12573A" w:rsidR="001D4014" w:rsidRPr="00440883" w:rsidRDefault="001D4014" w:rsidP="001D4014">
      <w:pPr>
        <w:pStyle w:val="Sarakstarindkopa"/>
        <w:numPr>
          <w:ilvl w:val="0"/>
          <w:numId w:val="1"/>
        </w:numPr>
        <w:tabs>
          <w:tab w:val="left" w:pos="503"/>
        </w:tabs>
        <w:spacing w:before="1" w:line="261" w:lineRule="auto"/>
        <w:ind w:right="7"/>
        <w:contextualSpacing w:val="0"/>
        <w:jc w:val="both"/>
        <w:rPr>
          <w:rFonts w:ascii="Times New Roman" w:hAnsi="Times New Roman" w:cs="Times New Roman"/>
          <w:sz w:val="24"/>
          <w:szCs w:val="24"/>
        </w:rPr>
      </w:pPr>
      <w:r w:rsidRPr="00440883">
        <w:rPr>
          <w:rFonts w:ascii="Times New Roman" w:hAnsi="Times New Roman" w:cs="Times New Roman"/>
          <w:spacing w:val="-2"/>
          <w:sz w:val="24"/>
          <w:szCs w:val="24"/>
        </w:rPr>
        <w:t>Saistošie</w:t>
      </w:r>
      <w:r w:rsidRPr="00440883">
        <w:rPr>
          <w:rFonts w:ascii="Times New Roman" w:hAnsi="Times New Roman" w:cs="Times New Roman"/>
          <w:spacing w:val="-4"/>
          <w:sz w:val="24"/>
          <w:szCs w:val="24"/>
        </w:rPr>
        <w:t xml:space="preserve"> </w:t>
      </w:r>
      <w:r w:rsidRPr="00440883">
        <w:rPr>
          <w:rFonts w:ascii="Times New Roman" w:hAnsi="Times New Roman" w:cs="Times New Roman"/>
          <w:spacing w:val="-2"/>
          <w:sz w:val="24"/>
          <w:szCs w:val="24"/>
        </w:rPr>
        <w:t>noteikumi nosaka</w:t>
      </w:r>
      <w:r w:rsidRPr="00440883">
        <w:rPr>
          <w:rFonts w:ascii="Times New Roman" w:hAnsi="Times New Roman" w:cs="Times New Roman"/>
          <w:spacing w:val="-4"/>
          <w:sz w:val="24"/>
          <w:szCs w:val="24"/>
        </w:rPr>
        <w:t xml:space="preserve"> </w:t>
      </w:r>
      <w:r w:rsidRPr="00440883">
        <w:rPr>
          <w:rFonts w:ascii="Times New Roman" w:hAnsi="Times New Roman" w:cs="Times New Roman"/>
          <w:spacing w:val="-2"/>
          <w:sz w:val="24"/>
          <w:szCs w:val="24"/>
        </w:rPr>
        <w:t>nodev</w:t>
      </w:r>
      <w:r w:rsidR="00B75E8E" w:rsidRPr="00440883">
        <w:rPr>
          <w:rFonts w:ascii="Times New Roman" w:hAnsi="Times New Roman" w:cs="Times New Roman"/>
          <w:spacing w:val="-2"/>
          <w:sz w:val="24"/>
          <w:szCs w:val="24"/>
        </w:rPr>
        <w:t>as</w:t>
      </w:r>
      <w:r w:rsidRPr="00440883">
        <w:rPr>
          <w:rFonts w:ascii="Times New Roman" w:hAnsi="Times New Roman" w:cs="Times New Roman"/>
          <w:spacing w:val="-4"/>
          <w:sz w:val="24"/>
          <w:szCs w:val="24"/>
        </w:rPr>
        <w:t xml:space="preserve"> </w:t>
      </w:r>
      <w:r w:rsidRPr="00440883">
        <w:rPr>
          <w:rFonts w:ascii="Times New Roman" w:hAnsi="Times New Roman" w:cs="Times New Roman"/>
          <w:spacing w:val="-2"/>
          <w:sz w:val="24"/>
          <w:szCs w:val="24"/>
        </w:rPr>
        <w:t>par</w:t>
      </w:r>
      <w:r w:rsidRPr="00440883">
        <w:rPr>
          <w:rFonts w:ascii="Times New Roman" w:hAnsi="Times New Roman" w:cs="Times New Roman"/>
          <w:spacing w:val="-5"/>
          <w:sz w:val="24"/>
          <w:szCs w:val="24"/>
        </w:rPr>
        <w:t xml:space="preserve"> </w:t>
      </w:r>
      <w:r w:rsidRPr="00440883">
        <w:rPr>
          <w:rFonts w:ascii="Times New Roman" w:hAnsi="Times New Roman" w:cs="Times New Roman"/>
          <w:spacing w:val="-2"/>
          <w:w w:val="111"/>
          <w:sz w:val="24"/>
          <w:szCs w:val="24"/>
        </w:rPr>
        <w:t>būvatļaujas</w:t>
      </w:r>
      <w:r w:rsidRPr="00440883">
        <w:rPr>
          <w:rFonts w:ascii="Times New Roman" w:hAnsi="Times New Roman" w:cs="Times New Roman"/>
          <w:spacing w:val="-2"/>
          <w:w w:val="99"/>
          <w:sz w:val="24"/>
          <w:szCs w:val="24"/>
        </w:rPr>
        <w:t xml:space="preserve"> </w:t>
      </w:r>
      <w:r w:rsidRPr="00440883">
        <w:rPr>
          <w:rFonts w:ascii="Times New Roman" w:hAnsi="Times New Roman" w:cs="Times New Roman"/>
          <w:spacing w:val="-2"/>
          <w:sz w:val="24"/>
          <w:szCs w:val="24"/>
        </w:rPr>
        <w:t>saņemšanu</w:t>
      </w:r>
      <w:r w:rsidRPr="00440883">
        <w:rPr>
          <w:rFonts w:ascii="Times New Roman" w:hAnsi="Times New Roman" w:cs="Times New Roman"/>
          <w:spacing w:val="-4"/>
          <w:sz w:val="24"/>
          <w:szCs w:val="24"/>
        </w:rPr>
        <w:t xml:space="preserve"> </w:t>
      </w:r>
      <w:r w:rsidRPr="00440883">
        <w:rPr>
          <w:rFonts w:ascii="Times New Roman" w:hAnsi="Times New Roman" w:cs="Times New Roman"/>
          <w:spacing w:val="-2"/>
          <w:sz w:val="24"/>
          <w:szCs w:val="24"/>
        </w:rPr>
        <w:t xml:space="preserve">vai būvniecības ieceres akceptu </w:t>
      </w:r>
      <w:r w:rsidRPr="00440883">
        <w:rPr>
          <w:rFonts w:ascii="Times New Roman" w:hAnsi="Times New Roman" w:cs="Times New Roman"/>
          <w:sz w:val="24"/>
          <w:szCs w:val="24"/>
        </w:rPr>
        <w:t xml:space="preserve">(turpmāk – nodeva) likmes, nodevas maksāšanas </w:t>
      </w:r>
      <w:r w:rsidRPr="00440883">
        <w:rPr>
          <w:rFonts w:ascii="Times New Roman" w:hAnsi="Times New Roman" w:cs="Times New Roman"/>
          <w:spacing w:val="-6"/>
          <w:sz w:val="24"/>
          <w:szCs w:val="24"/>
        </w:rPr>
        <w:t>kārtību,</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nodevas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maksātājus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un piemērojamos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atvieglojumus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Madonas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 xml:space="preserve">novada administratīvajā </w:t>
      </w:r>
      <w:r w:rsidRPr="00440883">
        <w:rPr>
          <w:rFonts w:ascii="Times New Roman" w:hAnsi="Times New Roman" w:cs="Times New Roman"/>
          <w:spacing w:val="-2"/>
          <w:sz w:val="24"/>
          <w:szCs w:val="24"/>
        </w:rPr>
        <w:t>teritorijā.</w:t>
      </w:r>
    </w:p>
    <w:p w14:paraId="0BE20D3A" w14:textId="77777777" w:rsidR="001D4014" w:rsidRPr="00440883" w:rsidRDefault="001D4014" w:rsidP="001D4014">
      <w:pPr>
        <w:pStyle w:val="Sarakstarindkopa"/>
        <w:numPr>
          <w:ilvl w:val="0"/>
          <w:numId w:val="1"/>
        </w:numPr>
        <w:tabs>
          <w:tab w:val="left" w:pos="503"/>
        </w:tabs>
        <w:spacing w:before="1" w:line="261" w:lineRule="auto"/>
        <w:ind w:right="7"/>
        <w:contextualSpacing w:val="0"/>
        <w:jc w:val="both"/>
        <w:rPr>
          <w:rFonts w:ascii="Times New Roman" w:hAnsi="Times New Roman" w:cs="Times New Roman"/>
          <w:sz w:val="24"/>
          <w:szCs w:val="24"/>
        </w:rPr>
      </w:pPr>
      <w:r w:rsidRPr="00440883">
        <w:rPr>
          <w:rFonts w:ascii="Times New Roman" w:hAnsi="Times New Roman" w:cs="Times New Roman"/>
          <w:sz w:val="24"/>
          <w:szCs w:val="24"/>
        </w:rPr>
        <w:t>Nodevas maksātāji ir fiziskas un juridiskas personas, kuras, saskaņojot būvniecību normatīvajos aktos noteiktajā</w:t>
      </w:r>
      <w:r w:rsidRPr="00440883">
        <w:rPr>
          <w:rFonts w:ascii="Times New Roman" w:hAnsi="Times New Roman" w:cs="Times New Roman"/>
          <w:spacing w:val="-11"/>
          <w:sz w:val="24"/>
          <w:szCs w:val="24"/>
        </w:rPr>
        <w:t xml:space="preserve"> </w:t>
      </w:r>
      <w:r w:rsidRPr="00440883">
        <w:rPr>
          <w:rFonts w:ascii="Times New Roman" w:hAnsi="Times New Roman" w:cs="Times New Roman"/>
          <w:sz w:val="24"/>
          <w:szCs w:val="24"/>
        </w:rPr>
        <w:t>kārtībā,</w:t>
      </w:r>
      <w:r w:rsidRPr="00440883">
        <w:rPr>
          <w:rFonts w:ascii="Times New Roman" w:hAnsi="Times New Roman" w:cs="Times New Roman"/>
          <w:spacing w:val="-8"/>
          <w:sz w:val="24"/>
          <w:szCs w:val="24"/>
        </w:rPr>
        <w:t xml:space="preserve"> </w:t>
      </w:r>
      <w:r w:rsidRPr="00440883">
        <w:rPr>
          <w:rFonts w:ascii="Times New Roman" w:hAnsi="Times New Roman" w:cs="Times New Roman"/>
          <w:sz w:val="24"/>
          <w:szCs w:val="24"/>
        </w:rPr>
        <w:t>saņem</w:t>
      </w:r>
      <w:r w:rsidRPr="00440883">
        <w:rPr>
          <w:rFonts w:ascii="Times New Roman" w:hAnsi="Times New Roman" w:cs="Times New Roman"/>
          <w:spacing w:val="-9"/>
          <w:sz w:val="24"/>
          <w:szCs w:val="24"/>
        </w:rPr>
        <w:t xml:space="preserve"> </w:t>
      </w:r>
      <w:r w:rsidRPr="00440883">
        <w:rPr>
          <w:rFonts w:ascii="Times New Roman" w:hAnsi="Times New Roman" w:cs="Times New Roman"/>
          <w:w w:val="112"/>
          <w:sz w:val="24"/>
          <w:szCs w:val="24"/>
        </w:rPr>
        <w:t>būvatļauju</w:t>
      </w:r>
      <w:r w:rsidRPr="00440883">
        <w:rPr>
          <w:rFonts w:ascii="Times New Roman" w:hAnsi="Times New Roman" w:cs="Times New Roman"/>
          <w:spacing w:val="-10"/>
          <w:w w:val="99"/>
          <w:sz w:val="24"/>
          <w:szCs w:val="24"/>
        </w:rPr>
        <w:t xml:space="preserve"> </w:t>
      </w:r>
      <w:r w:rsidRPr="00440883">
        <w:rPr>
          <w:rFonts w:ascii="Times New Roman" w:hAnsi="Times New Roman" w:cs="Times New Roman"/>
          <w:sz w:val="24"/>
          <w:szCs w:val="24"/>
        </w:rPr>
        <w:t>vai</w:t>
      </w:r>
      <w:r w:rsidRPr="00440883">
        <w:rPr>
          <w:rFonts w:ascii="Times New Roman" w:hAnsi="Times New Roman" w:cs="Times New Roman"/>
          <w:spacing w:val="-9"/>
          <w:sz w:val="24"/>
          <w:szCs w:val="24"/>
        </w:rPr>
        <w:t xml:space="preserve"> </w:t>
      </w:r>
      <w:r w:rsidRPr="00440883">
        <w:rPr>
          <w:rFonts w:ascii="Times New Roman" w:hAnsi="Times New Roman" w:cs="Times New Roman"/>
          <w:sz w:val="24"/>
          <w:szCs w:val="24"/>
        </w:rPr>
        <w:t>būvniecības</w:t>
      </w:r>
      <w:r w:rsidRPr="00440883">
        <w:rPr>
          <w:rFonts w:ascii="Times New Roman" w:hAnsi="Times New Roman" w:cs="Times New Roman"/>
          <w:spacing w:val="-7"/>
          <w:sz w:val="24"/>
          <w:szCs w:val="24"/>
        </w:rPr>
        <w:t xml:space="preserve"> </w:t>
      </w:r>
      <w:r w:rsidRPr="00440883">
        <w:rPr>
          <w:rFonts w:ascii="Times New Roman" w:hAnsi="Times New Roman" w:cs="Times New Roman"/>
          <w:sz w:val="24"/>
          <w:szCs w:val="24"/>
        </w:rPr>
        <w:t>ieceres</w:t>
      </w:r>
      <w:r w:rsidRPr="00440883">
        <w:rPr>
          <w:rFonts w:ascii="Times New Roman" w:hAnsi="Times New Roman" w:cs="Times New Roman"/>
          <w:spacing w:val="-7"/>
          <w:sz w:val="24"/>
          <w:szCs w:val="24"/>
        </w:rPr>
        <w:t xml:space="preserve"> </w:t>
      </w:r>
      <w:r w:rsidRPr="00440883">
        <w:rPr>
          <w:rFonts w:ascii="Times New Roman" w:hAnsi="Times New Roman" w:cs="Times New Roman"/>
          <w:sz w:val="24"/>
          <w:szCs w:val="24"/>
        </w:rPr>
        <w:t>akceptu</w:t>
      </w:r>
      <w:r w:rsidRPr="00440883">
        <w:rPr>
          <w:rFonts w:ascii="Times New Roman" w:hAnsi="Times New Roman" w:cs="Times New Roman"/>
          <w:spacing w:val="-8"/>
          <w:sz w:val="24"/>
          <w:szCs w:val="24"/>
        </w:rPr>
        <w:t xml:space="preserve"> </w:t>
      </w:r>
      <w:r w:rsidRPr="00440883">
        <w:rPr>
          <w:rFonts w:ascii="Times New Roman" w:hAnsi="Times New Roman" w:cs="Times New Roman"/>
          <w:spacing w:val="-4"/>
          <w:sz w:val="24"/>
          <w:szCs w:val="24"/>
        </w:rPr>
        <w:t>no</w:t>
      </w:r>
      <w:r w:rsidRPr="00440883">
        <w:rPr>
          <w:rFonts w:ascii="Times New Roman" w:hAnsi="Times New Roman" w:cs="Times New Roman"/>
          <w:spacing w:val="-9"/>
          <w:sz w:val="24"/>
          <w:szCs w:val="24"/>
        </w:rPr>
        <w:t xml:space="preserve"> </w:t>
      </w:r>
      <w:r w:rsidRPr="00440883">
        <w:rPr>
          <w:rFonts w:ascii="Times New Roman" w:hAnsi="Times New Roman" w:cs="Times New Roman"/>
          <w:spacing w:val="-4"/>
          <w:sz w:val="24"/>
          <w:szCs w:val="24"/>
        </w:rPr>
        <w:t>Madonas</w:t>
      </w:r>
      <w:r w:rsidRPr="00440883">
        <w:rPr>
          <w:rFonts w:ascii="Times New Roman" w:hAnsi="Times New Roman" w:cs="Times New Roman"/>
          <w:spacing w:val="-9"/>
          <w:sz w:val="24"/>
          <w:szCs w:val="24"/>
        </w:rPr>
        <w:t xml:space="preserve"> </w:t>
      </w:r>
      <w:r w:rsidRPr="00440883">
        <w:rPr>
          <w:rFonts w:ascii="Times New Roman" w:hAnsi="Times New Roman" w:cs="Times New Roman"/>
          <w:spacing w:val="-4"/>
          <w:sz w:val="24"/>
          <w:szCs w:val="24"/>
        </w:rPr>
        <w:t>novada</w:t>
      </w:r>
      <w:r w:rsidRPr="00440883">
        <w:rPr>
          <w:rFonts w:ascii="Times New Roman" w:hAnsi="Times New Roman" w:cs="Times New Roman"/>
          <w:spacing w:val="-8"/>
          <w:sz w:val="24"/>
          <w:szCs w:val="24"/>
        </w:rPr>
        <w:t xml:space="preserve"> </w:t>
      </w:r>
      <w:r w:rsidRPr="00440883">
        <w:rPr>
          <w:rFonts w:ascii="Times New Roman" w:hAnsi="Times New Roman" w:cs="Times New Roman"/>
          <w:spacing w:val="-4"/>
          <w:sz w:val="24"/>
          <w:szCs w:val="24"/>
        </w:rPr>
        <w:t>būvvaldes</w:t>
      </w:r>
      <w:r w:rsidRPr="00440883">
        <w:rPr>
          <w:rFonts w:ascii="Times New Roman" w:hAnsi="Times New Roman" w:cs="Times New Roman"/>
          <w:spacing w:val="-9"/>
          <w:sz w:val="24"/>
          <w:szCs w:val="24"/>
        </w:rPr>
        <w:t xml:space="preserve"> </w:t>
      </w:r>
      <w:r w:rsidRPr="00440883">
        <w:rPr>
          <w:rFonts w:ascii="Times New Roman" w:hAnsi="Times New Roman" w:cs="Times New Roman"/>
          <w:spacing w:val="-4"/>
          <w:sz w:val="24"/>
          <w:szCs w:val="24"/>
        </w:rPr>
        <w:t>(turpmāk</w:t>
      </w:r>
      <w:r w:rsidRPr="00440883">
        <w:rPr>
          <w:rFonts w:ascii="Times New Roman" w:hAnsi="Times New Roman" w:cs="Times New Roman"/>
          <w:spacing w:val="-8"/>
          <w:sz w:val="24"/>
          <w:szCs w:val="24"/>
        </w:rPr>
        <w:t xml:space="preserve"> </w:t>
      </w:r>
      <w:r w:rsidRPr="00440883">
        <w:rPr>
          <w:rFonts w:ascii="Times New Roman" w:hAnsi="Times New Roman" w:cs="Times New Roman"/>
          <w:spacing w:val="-4"/>
          <w:sz w:val="24"/>
          <w:szCs w:val="24"/>
        </w:rPr>
        <w:t>–</w:t>
      </w:r>
      <w:r w:rsidRPr="00440883">
        <w:rPr>
          <w:rFonts w:ascii="Times New Roman" w:hAnsi="Times New Roman" w:cs="Times New Roman"/>
          <w:spacing w:val="-9"/>
          <w:sz w:val="24"/>
          <w:szCs w:val="24"/>
        </w:rPr>
        <w:t xml:space="preserve"> </w:t>
      </w:r>
      <w:r w:rsidRPr="00440883">
        <w:rPr>
          <w:rFonts w:ascii="Times New Roman" w:hAnsi="Times New Roman" w:cs="Times New Roman"/>
          <w:spacing w:val="-4"/>
          <w:sz w:val="24"/>
          <w:szCs w:val="24"/>
        </w:rPr>
        <w:t>būvvalde).</w:t>
      </w:r>
    </w:p>
    <w:p w14:paraId="7A2211A1" w14:textId="77777777" w:rsidR="001D4014" w:rsidRPr="00440883" w:rsidRDefault="001D4014" w:rsidP="001D4014">
      <w:pPr>
        <w:pStyle w:val="Virsraksts1"/>
        <w:numPr>
          <w:ilvl w:val="0"/>
          <w:numId w:val="5"/>
        </w:numPr>
        <w:tabs>
          <w:tab w:val="num" w:pos="360"/>
        </w:tabs>
        <w:ind w:left="0" w:firstLine="0"/>
        <w:jc w:val="center"/>
        <w:rPr>
          <w:rFonts w:ascii="Times New Roman" w:hAnsi="Times New Roman" w:cs="Times New Roman"/>
          <w:b/>
          <w:bCs/>
          <w:color w:val="auto"/>
          <w:spacing w:val="-2"/>
          <w:sz w:val="24"/>
          <w:szCs w:val="24"/>
        </w:rPr>
      </w:pPr>
      <w:r w:rsidRPr="00440883">
        <w:rPr>
          <w:rFonts w:ascii="Times New Roman" w:hAnsi="Times New Roman" w:cs="Times New Roman"/>
          <w:b/>
          <w:bCs/>
          <w:color w:val="auto"/>
          <w:sz w:val="24"/>
          <w:szCs w:val="24"/>
        </w:rPr>
        <w:t>Nodevas</w:t>
      </w:r>
      <w:r w:rsidRPr="00440883">
        <w:rPr>
          <w:rFonts w:ascii="Times New Roman" w:hAnsi="Times New Roman" w:cs="Times New Roman"/>
          <w:b/>
          <w:bCs/>
          <w:color w:val="auto"/>
          <w:spacing w:val="4"/>
          <w:sz w:val="24"/>
          <w:szCs w:val="24"/>
        </w:rPr>
        <w:t xml:space="preserve"> </w:t>
      </w:r>
      <w:r w:rsidRPr="00440883">
        <w:rPr>
          <w:rFonts w:ascii="Times New Roman" w:hAnsi="Times New Roman" w:cs="Times New Roman"/>
          <w:b/>
          <w:bCs/>
          <w:color w:val="auto"/>
          <w:sz w:val="24"/>
          <w:szCs w:val="24"/>
        </w:rPr>
        <w:t>maksāšanas</w:t>
      </w:r>
      <w:r w:rsidRPr="00440883">
        <w:rPr>
          <w:rFonts w:ascii="Times New Roman" w:hAnsi="Times New Roman" w:cs="Times New Roman"/>
          <w:b/>
          <w:bCs/>
          <w:color w:val="auto"/>
          <w:spacing w:val="5"/>
          <w:sz w:val="24"/>
          <w:szCs w:val="24"/>
        </w:rPr>
        <w:t xml:space="preserve"> </w:t>
      </w:r>
      <w:r w:rsidRPr="00440883">
        <w:rPr>
          <w:rFonts w:ascii="Times New Roman" w:hAnsi="Times New Roman" w:cs="Times New Roman"/>
          <w:b/>
          <w:bCs/>
          <w:color w:val="auto"/>
          <w:sz w:val="24"/>
          <w:szCs w:val="24"/>
        </w:rPr>
        <w:t>kārtība,</w:t>
      </w:r>
      <w:r w:rsidRPr="00440883">
        <w:rPr>
          <w:rFonts w:ascii="Times New Roman" w:hAnsi="Times New Roman" w:cs="Times New Roman"/>
          <w:b/>
          <w:bCs/>
          <w:color w:val="auto"/>
          <w:spacing w:val="5"/>
          <w:sz w:val="24"/>
          <w:szCs w:val="24"/>
        </w:rPr>
        <w:t xml:space="preserve"> </w:t>
      </w:r>
      <w:r w:rsidRPr="00440883">
        <w:rPr>
          <w:rFonts w:ascii="Times New Roman" w:hAnsi="Times New Roman" w:cs="Times New Roman"/>
          <w:b/>
          <w:bCs/>
          <w:color w:val="auto"/>
          <w:sz w:val="24"/>
          <w:szCs w:val="24"/>
        </w:rPr>
        <w:t>likmes</w:t>
      </w:r>
      <w:r w:rsidRPr="00440883">
        <w:rPr>
          <w:rFonts w:ascii="Times New Roman" w:hAnsi="Times New Roman" w:cs="Times New Roman"/>
          <w:b/>
          <w:bCs/>
          <w:color w:val="auto"/>
          <w:spacing w:val="5"/>
          <w:sz w:val="24"/>
          <w:szCs w:val="24"/>
        </w:rPr>
        <w:t xml:space="preserve">, </w:t>
      </w:r>
      <w:r w:rsidRPr="00440883">
        <w:rPr>
          <w:rFonts w:ascii="Times New Roman" w:hAnsi="Times New Roman" w:cs="Times New Roman"/>
          <w:b/>
          <w:bCs/>
          <w:color w:val="auto"/>
          <w:spacing w:val="-2"/>
          <w:sz w:val="24"/>
          <w:szCs w:val="24"/>
        </w:rPr>
        <w:t>atvieglojumi un nodevas iekasēšanas kontrole</w:t>
      </w:r>
    </w:p>
    <w:p w14:paraId="080B4A19" w14:textId="77777777" w:rsidR="001D4014" w:rsidRPr="00440883" w:rsidRDefault="001D4014" w:rsidP="001D4014"/>
    <w:p w14:paraId="34265742" w14:textId="77777777" w:rsidR="001D4014" w:rsidRPr="00440883" w:rsidRDefault="001D4014" w:rsidP="001D4014">
      <w:pPr>
        <w:pStyle w:val="Sarakstarindkopa"/>
        <w:numPr>
          <w:ilvl w:val="0"/>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 xml:space="preserve">Būvvalde personai kopā ar būvatļauju izsniedz maksājuma paziņojumu, kurā norādīts nodevas apmērs un samaksas termiņi. Nodeva par būvatļaujas saņemšanu 50% apmērā maksājama pēc būvatļaujas saņemšanas. Atlikušie 50% no nodevas apmēra maksājami, saņemot atzīmi par būvatļaujā ietverto projektēšanas nosacījumu izpildi. Maksājumu apliecinošs dokuments par nodevas samaksu būvvaldē iesniedzams kopā ar iesniegumu par </w:t>
      </w:r>
      <w:bookmarkStart w:id="1" w:name="_Hlk214998328"/>
      <w:r w:rsidRPr="00440883">
        <w:rPr>
          <w:rFonts w:ascii="Times New Roman" w:hAnsi="Times New Roman" w:cs="Times New Roman"/>
          <w:sz w:val="24"/>
          <w:szCs w:val="24"/>
        </w:rPr>
        <w:t xml:space="preserve">būvatļaujā ietverto projektēšanas nosacījumu izpildi. </w:t>
      </w:r>
      <w:bookmarkEnd w:id="1"/>
      <w:r w:rsidRPr="00440883">
        <w:rPr>
          <w:rFonts w:ascii="Times New Roman" w:hAnsi="Times New Roman" w:cs="Times New Roman"/>
          <w:sz w:val="24"/>
          <w:szCs w:val="24"/>
        </w:rPr>
        <w:t xml:space="preserve">Persona ir tiesīga samaksāt nodevu par būvatļauju pilnā apmērā, saņemot būvatļauju. </w:t>
      </w:r>
      <w:r w:rsidRPr="00440883">
        <w:rPr>
          <w:rFonts w:ascii="Times New Roman" w:hAnsi="Times New Roman" w:cs="Times New Roman"/>
          <w:spacing w:val="-6"/>
          <w:sz w:val="24"/>
          <w:szCs w:val="24"/>
        </w:rPr>
        <w:t>Ja būvatļaujas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nosacījumi netiek</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izpildīti vai būvniecības</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iecere netiek</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realizēta,</w:t>
      </w:r>
      <w:r w:rsidRPr="00440883">
        <w:rPr>
          <w:rFonts w:ascii="Times New Roman" w:hAnsi="Times New Roman" w:cs="Times New Roman"/>
          <w:sz w:val="24"/>
          <w:szCs w:val="24"/>
        </w:rPr>
        <w:t xml:space="preserve"> </w:t>
      </w:r>
      <w:r w:rsidRPr="00440883">
        <w:rPr>
          <w:rFonts w:ascii="Times New Roman" w:hAnsi="Times New Roman" w:cs="Times New Roman"/>
          <w:spacing w:val="-6"/>
          <w:sz w:val="24"/>
          <w:szCs w:val="24"/>
        </w:rPr>
        <w:t xml:space="preserve">iekasēto nodevu </w:t>
      </w:r>
      <w:r w:rsidRPr="00440883">
        <w:rPr>
          <w:rFonts w:ascii="Times New Roman" w:hAnsi="Times New Roman" w:cs="Times New Roman"/>
          <w:spacing w:val="-4"/>
          <w:sz w:val="24"/>
          <w:szCs w:val="24"/>
        </w:rPr>
        <w:t>par</w:t>
      </w:r>
      <w:r w:rsidRPr="00440883">
        <w:rPr>
          <w:rFonts w:ascii="Times New Roman" w:hAnsi="Times New Roman" w:cs="Times New Roman"/>
          <w:spacing w:val="-7"/>
          <w:sz w:val="24"/>
          <w:szCs w:val="24"/>
        </w:rPr>
        <w:t xml:space="preserve"> </w:t>
      </w:r>
      <w:r w:rsidRPr="00440883">
        <w:rPr>
          <w:rFonts w:ascii="Times New Roman" w:hAnsi="Times New Roman" w:cs="Times New Roman"/>
          <w:spacing w:val="-4"/>
          <w:sz w:val="24"/>
          <w:szCs w:val="24"/>
        </w:rPr>
        <w:t>būvatļaujas izdošanu</w:t>
      </w:r>
      <w:r w:rsidRPr="00440883">
        <w:rPr>
          <w:rFonts w:ascii="Times New Roman" w:hAnsi="Times New Roman" w:cs="Times New Roman"/>
          <w:spacing w:val="-6"/>
          <w:sz w:val="24"/>
          <w:szCs w:val="24"/>
        </w:rPr>
        <w:t xml:space="preserve"> </w:t>
      </w:r>
      <w:r w:rsidRPr="00440883">
        <w:rPr>
          <w:rFonts w:ascii="Times New Roman" w:hAnsi="Times New Roman" w:cs="Times New Roman"/>
          <w:spacing w:val="-4"/>
          <w:sz w:val="24"/>
          <w:szCs w:val="24"/>
        </w:rPr>
        <w:t>vai būvniecības ieceres akceptu</w:t>
      </w:r>
      <w:r w:rsidRPr="00440883">
        <w:rPr>
          <w:rFonts w:ascii="Times New Roman" w:hAnsi="Times New Roman" w:cs="Times New Roman"/>
          <w:spacing w:val="-6"/>
          <w:sz w:val="24"/>
          <w:szCs w:val="24"/>
        </w:rPr>
        <w:t xml:space="preserve"> </w:t>
      </w:r>
      <w:r w:rsidRPr="00440883">
        <w:rPr>
          <w:rFonts w:ascii="Times New Roman" w:hAnsi="Times New Roman" w:cs="Times New Roman"/>
          <w:spacing w:val="-4"/>
          <w:sz w:val="24"/>
          <w:szCs w:val="24"/>
        </w:rPr>
        <w:t xml:space="preserve">neatmaksā. </w:t>
      </w:r>
      <w:r w:rsidRPr="00440883">
        <w:rPr>
          <w:rFonts w:ascii="Times New Roman" w:hAnsi="Times New Roman" w:cs="Times New Roman"/>
          <w:sz w:val="24"/>
          <w:szCs w:val="24"/>
        </w:rPr>
        <w:t>Ja būvvalde pieņem lēmumu noraidīt būvniecības ieceri, nodeva personai tiek atmaksāta.</w:t>
      </w:r>
    </w:p>
    <w:p w14:paraId="3DEE3EF7" w14:textId="77777777" w:rsidR="001D4014" w:rsidRPr="00440883" w:rsidRDefault="001D4014" w:rsidP="001D4014">
      <w:pPr>
        <w:pStyle w:val="Sarakstarindkopa"/>
        <w:numPr>
          <w:ilvl w:val="0"/>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Nodeva par būvniecības ieceres akceptu maksājama pilnā apmērā, saņemot būvniecības ieceres akceptu. Maksājumu apliecinošs dokuments par nodevas samaksu iesniedzams būvvaldē kopā ar būvniecības ieceri. Ja būvniecības iecere netiek akceptēta, iekasētā nodeva tiek atmaksāta. Ja noteiktā būvniecības iecere netiek realizēta, iekasēto nodevu neatmaksā.</w:t>
      </w:r>
    </w:p>
    <w:p w14:paraId="77F26836" w14:textId="77777777" w:rsidR="001D4014" w:rsidRPr="00440883" w:rsidRDefault="001D4014" w:rsidP="001D4014">
      <w:pPr>
        <w:pStyle w:val="Sarakstarindkopa"/>
        <w:numPr>
          <w:ilvl w:val="0"/>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 xml:space="preserve">Atzīme par būvatļaujā ietverto projektēšanas nosacījumu izpildi netiek veikta un būvniecības iecere netiek akceptēta, ja nav veikta nodevas samaksa 3.un 4.punktā noteiktajā kārtībā. </w:t>
      </w:r>
    </w:p>
    <w:p w14:paraId="2994E1B2" w14:textId="64A9D016" w:rsidR="001D4014" w:rsidRPr="00440883" w:rsidRDefault="001D4014" w:rsidP="001D4014">
      <w:pPr>
        <w:pStyle w:val="Pamatteksts"/>
        <w:numPr>
          <w:ilvl w:val="0"/>
          <w:numId w:val="1"/>
        </w:numPr>
        <w:jc w:val="both"/>
        <w:rPr>
          <w:rFonts w:ascii="Times New Roman" w:hAnsi="Times New Roman" w:cs="Times New Roman"/>
          <w:sz w:val="24"/>
          <w:szCs w:val="24"/>
        </w:rPr>
      </w:pPr>
      <w:r w:rsidRPr="00440883">
        <w:rPr>
          <w:rFonts w:ascii="Times New Roman" w:hAnsi="Times New Roman" w:cs="Times New Roman"/>
          <w:sz w:val="24"/>
          <w:szCs w:val="24"/>
        </w:rPr>
        <w:t>Nodevas apmērs pa</w:t>
      </w:r>
      <w:r w:rsidR="00B75E8E" w:rsidRPr="00440883">
        <w:rPr>
          <w:rFonts w:ascii="Times New Roman" w:hAnsi="Times New Roman" w:cs="Times New Roman"/>
          <w:sz w:val="24"/>
          <w:szCs w:val="24"/>
        </w:rPr>
        <w:t>r</w:t>
      </w:r>
      <w:r w:rsidRPr="00440883">
        <w:rPr>
          <w:rFonts w:ascii="Times New Roman" w:hAnsi="Times New Roman" w:cs="Times New Roman"/>
          <w:sz w:val="24"/>
          <w:szCs w:val="24"/>
        </w:rPr>
        <w:t xml:space="preserve"> būvatļaujas izdošanu vai būvniecības ieceres akceptu:</w:t>
      </w:r>
    </w:p>
    <w:p w14:paraId="4FA329BA" w14:textId="77777777" w:rsidR="001D4014" w:rsidRPr="00440883" w:rsidRDefault="001D4014" w:rsidP="001D4014">
      <w:pPr>
        <w:rPr>
          <w:rFonts w:ascii="Times New Roman" w:hAnsi="Times New Roman" w:cs="Times New Roman"/>
          <w:sz w:val="24"/>
          <w:szCs w:val="24"/>
        </w:rPr>
      </w:pPr>
    </w:p>
    <w:tbl>
      <w:tblPr>
        <w:tblStyle w:val="Reatabula"/>
        <w:tblW w:w="0" w:type="auto"/>
        <w:jc w:val="center"/>
        <w:tblLook w:val="04A0" w:firstRow="1" w:lastRow="0" w:firstColumn="1" w:lastColumn="0" w:noHBand="0" w:noVBand="1"/>
      </w:tblPr>
      <w:tblGrid>
        <w:gridCol w:w="988"/>
        <w:gridCol w:w="2977"/>
        <w:gridCol w:w="1984"/>
      </w:tblGrid>
      <w:tr w:rsidR="00440883" w:rsidRPr="00440883" w14:paraId="3545EB15" w14:textId="77777777" w:rsidTr="00E765D6">
        <w:trPr>
          <w:jc w:val="center"/>
        </w:trPr>
        <w:tc>
          <w:tcPr>
            <w:tcW w:w="988" w:type="dxa"/>
            <w:vAlign w:val="center"/>
          </w:tcPr>
          <w:p w14:paraId="4184AA06" w14:textId="77777777" w:rsidR="001D4014" w:rsidRPr="00440883" w:rsidRDefault="001D4014" w:rsidP="00E765D6">
            <w:pPr>
              <w:jc w:val="center"/>
              <w:rPr>
                <w:rFonts w:ascii="Times New Roman" w:hAnsi="Times New Roman" w:cs="Times New Roman"/>
                <w:sz w:val="24"/>
                <w:szCs w:val="24"/>
              </w:rPr>
            </w:pPr>
            <w:proofErr w:type="spellStart"/>
            <w:r w:rsidRPr="00440883">
              <w:rPr>
                <w:rFonts w:ascii="Times New Roman" w:hAnsi="Times New Roman" w:cs="Times New Roman"/>
                <w:sz w:val="24"/>
                <w:szCs w:val="24"/>
              </w:rPr>
              <w:lastRenderedPageBreak/>
              <w:t>N.p.k</w:t>
            </w:r>
            <w:proofErr w:type="spellEnd"/>
            <w:r w:rsidRPr="00440883">
              <w:rPr>
                <w:rFonts w:ascii="Times New Roman" w:hAnsi="Times New Roman" w:cs="Times New Roman"/>
                <w:sz w:val="24"/>
                <w:szCs w:val="24"/>
              </w:rPr>
              <w:t>.</w:t>
            </w:r>
          </w:p>
        </w:tc>
        <w:tc>
          <w:tcPr>
            <w:tcW w:w="2977" w:type="dxa"/>
            <w:vAlign w:val="center"/>
          </w:tcPr>
          <w:p w14:paraId="197B7FC6" w14:textId="77777777" w:rsidR="001D4014" w:rsidRPr="00440883" w:rsidRDefault="001D4014" w:rsidP="00E765D6">
            <w:pPr>
              <w:rPr>
                <w:rFonts w:ascii="Times New Roman" w:hAnsi="Times New Roman" w:cs="Times New Roman"/>
                <w:sz w:val="24"/>
                <w:szCs w:val="24"/>
              </w:rPr>
            </w:pPr>
            <w:r w:rsidRPr="00440883">
              <w:rPr>
                <w:rFonts w:ascii="Times New Roman" w:hAnsi="Times New Roman" w:cs="Times New Roman"/>
                <w:sz w:val="24"/>
                <w:szCs w:val="24"/>
              </w:rPr>
              <w:t>Būvniecības process</w:t>
            </w:r>
          </w:p>
        </w:tc>
        <w:tc>
          <w:tcPr>
            <w:tcW w:w="1984" w:type="dxa"/>
            <w:vAlign w:val="center"/>
          </w:tcPr>
          <w:p w14:paraId="31E18F5F" w14:textId="77777777" w:rsidR="001D4014" w:rsidRPr="00440883" w:rsidRDefault="001D4014" w:rsidP="00E765D6">
            <w:pPr>
              <w:rPr>
                <w:rFonts w:ascii="Times New Roman" w:hAnsi="Times New Roman" w:cs="Times New Roman"/>
                <w:sz w:val="24"/>
                <w:szCs w:val="24"/>
              </w:rPr>
            </w:pPr>
            <w:r w:rsidRPr="00440883">
              <w:rPr>
                <w:rFonts w:ascii="Times New Roman" w:hAnsi="Times New Roman" w:cs="Times New Roman"/>
                <w:sz w:val="24"/>
                <w:szCs w:val="24"/>
              </w:rPr>
              <w:t xml:space="preserve">Nodevas likme </w:t>
            </w:r>
            <w:r w:rsidRPr="00440883">
              <w:rPr>
                <w:rFonts w:ascii="Times New Roman" w:hAnsi="Times New Roman" w:cs="Times New Roman"/>
                <w:i/>
                <w:iCs/>
                <w:sz w:val="24"/>
                <w:szCs w:val="24"/>
              </w:rPr>
              <w:t>(</w:t>
            </w:r>
            <w:proofErr w:type="spellStart"/>
            <w:r w:rsidRPr="00440883">
              <w:rPr>
                <w:rFonts w:ascii="Times New Roman" w:hAnsi="Times New Roman" w:cs="Times New Roman"/>
                <w:i/>
                <w:iCs/>
                <w:sz w:val="24"/>
                <w:szCs w:val="24"/>
              </w:rPr>
              <w:t>euro</w:t>
            </w:r>
            <w:proofErr w:type="spellEnd"/>
            <w:r w:rsidRPr="00440883">
              <w:rPr>
                <w:rFonts w:ascii="Times New Roman" w:hAnsi="Times New Roman" w:cs="Times New Roman"/>
                <w:i/>
                <w:iCs/>
                <w:sz w:val="24"/>
                <w:szCs w:val="24"/>
              </w:rPr>
              <w:t xml:space="preserve"> bez PVN)</w:t>
            </w:r>
          </w:p>
        </w:tc>
      </w:tr>
      <w:tr w:rsidR="00440883" w:rsidRPr="00440883" w14:paraId="1EB1461A" w14:textId="77777777" w:rsidTr="00E765D6">
        <w:trPr>
          <w:jc w:val="center"/>
        </w:trPr>
        <w:tc>
          <w:tcPr>
            <w:tcW w:w="988" w:type="dxa"/>
            <w:vAlign w:val="center"/>
          </w:tcPr>
          <w:p w14:paraId="5658479D" w14:textId="77777777" w:rsidR="001D4014" w:rsidRPr="00440883" w:rsidRDefault="001D4014" w:rsidP="00E765D6">
            <w:pPr>
              <w:jc w:val="center"/>
              <w:rPr>
                <w:rFonts w:ascii="Times New Roman" w:hAnsi="Times New Roman" w:cs="Times New Roman"/>
                <w:sz w:val="24"/>
                <w:szCs w:val="24"/>
              </w:rPr>
            </w:pPr>
            <w:r w:rsidRPr="00440883">
              <w:rPr>
                <w:rFonts w:ascii="Times New Roman" w:hAnsi="Times New Roman" w:cs="Times New Roman"/>
                <w:sz w:val="24"/>
                <w:szCs w:val="24"/>
              </w:rPr>
              <w:t>5.1.</w:t>
            </w:r>
          </w:p>
        </w:tc>
        <w:tc>
          <w:tcPr>
            <w:tcW w:w="2977" w:type="dxa"/>
            <w:vAlign w:val="center"/>
          </w:tcPr>
          <w:p w14:paraId="13C03AB7" w14:textId="77777777" w:rsidR="001D4014" w:rsidRPr="00440883" w:rsidRDefault="001D4014" w:rsidP="00E765D6">
            <w:pPr>
              <w:rPr>
                <w:rFonts w:ascii="Times New Roman" w:hAnsi="Times New Roman" w:cs="Times New Roman"/>
                <w:sz w:val="24"/>
                <w:szCs w:val="24"/>
              </w:rPr>
            </w:pPr>
            <w:r w:rsidRPr="00440883">
              <w:rPr>
                <w:rFonts w:ascii="Times New Roman" w:hAnsi="Times New Roman" w:cs="Times New Roman"/>
                <w:sz w:val="24"/>
                <w:szCs w:val="24"/>
              </w:rPr>
              <w:t>Būvatļaujas izsniegšana</w:t>
            </w:r>
          </w:p>
        </w:tc>
        <w:tc>
          <w:tcPr>
            <w:tcW w:w="1984" w:type="dxa"/>
            <w:vAlign w:val="center"/>
          </w:tcPr>
          <w:p w14:paraId="50992871" w14:textId="77777777" w:rsidR="001D4014" w:rsidRPr="00440883" w:rsidRDefault="001D4014" w:rsidP="00E765D6">
            <w:pPr>
              <w:jc w:val="center"/>
              <w:rPr>
                <w:rFonts w:ascii="Times New Roman" w:hAnsi="Times New Roman" w:cs="Times New Roman"/>
                <w:sz w:val="24"/>
                <w:szCs w:val="24"/>
              </w:rPr>
            </w:pPr>
            <w:r w:rsidRPr="00440883">
              <w:rPr>
                <w:rFonts w:ascii="Times New Roman" w:hAnsi="Times New Roman" w:cs="Times New Roman"/>
                <w:sz w:val="24"/>
                <w:szCs w:val="24"/>
              </w:rPr>
              <w:t>60</w:t>
            </w:r>
          </w:p>
        </w:tc>
      </w:tr>
      <w:tr w:rsidR="001D4014" w:rsidRPr="00440883" w14:paraId="3AA9EFB4" w14:textId="77777777" w:rsidTr="00E765D6">
        <w:trPr>
          <w:jc w:val="center"/>
        </w:trPr>
        <w:tc>
          <w:tcPr>
            <w:tcW w:w="988" w:type="dxa"/>
            <w:vAlign w:val="center"/>
          </w:tcPr>
          <w:p w14:paraId="11DB1F20" w14:textId="77777777" w:rsidR="001D4014" w:rsidRPr="00440883" w:rsidRDefault="001D4014" w:rsidP="00E765D6">
            <w:pPr>
              <w:jc w:val="center"/>
              <w:rPr>
                <w:rFonts w:ascii="Times New Roman" w:hAnsi="Times New Roman" w:cs="Times New Roman"/>
                <w:sz w:val="24"/>
                <w:szCs w:val="24"/>
              </w:rPr>
            </w:pPr>
            <w:r w:rsidRPr="00440883">
              <w:rPr>
                <w:rFonts w:ascii="Times New Roman" w:hAnsi="Times New Roman" w:cs="Times New Roman"/>
                <w:sz w:val="24"/>
                <w:szCs w:val="24"/>
              </w:rPr>
              <w:t>5.2.</w:t>
            </w:r>
          </w:p>
        </w:tc>
        <w:tc>
          <w:tcPr>
            <w:tcW w:w="2977" w:type="dxa"/>
            <w:vAlign w:val="center"/>
          </w:tcPr>
          <w:p w14:paraId="1E45D3A3" w14:textId="77777777" w:rsidR="001D4014" w:rsidRPr="00440883" w:rsidRDefault="001D4014" w:rsidP="00E765D6">
            <w:pPr>
              <w:rPr>
                <w:rFonts w:ascii="Times New Roman" w:hAnsi="Times New Roman" w:cs="Times New Roman"/>
                <w:sz w:val="24"/>
                <w:szCs w:val="24"/>
              </w:rPr>
            </w:pPr>
            <w:r w:rsidRPr="00440883">
              <w:rPr>
                <w:rFonts w:ascii="Times New Roman" w:hAnsi="Times New Roman" w:cs="Times New Roman"/>
                <w:sz w:val="24"/>
                <w:szCs w:val="24"/>
              </w:rPr>
              <w:t>Būvniecības ieceres akcepts</w:t>
            </w:r>
          </w:p>
        </w:tc>
        <w:tc>
          <w:tcPr>
            <w:tcW w:w="1984" w:type="dxa"/>
            <w:vAlign w:val="center"/>
          </w:tcPr>
          <w:p w14:paraId="77D4D2DA" w14:textId="77777777" w:rsidR="001D4014" w:rsidRPr="00440883" w:rsidRDefault="001D4014" w:rsidP="00E765D6">
            <w:pPr>
              <w:jc w:val="center"/>
              <w:rPr>
                <w:rFonts w:ascii="Times New Roman" w:hAnsi="Times New Roman" w:cs="Times New Roman"/>
                <w:sz w:val="24"/>
                <w:szCs w:val="24"/>
              </w:rPr>
            </w:pPr>
            <w:r w:rsidRPr="00440883">
              <w:rPr>
                <w:rFonts w:ascii="Times New Roman" w:hAnsi="Times New Roman" w:cs="Times New Roman"/>
                <w:sz w:val="24"/>
                <w:szCs w:val="24"/>
              </w:rPr>
              <w:t>30</w:t>
            </w:r>
          </w:p>
        </w:tc>
      </w:tr>
    </w:tbl>
    <w:p w14:paraId="245DA5A2" w14:textId="77777777" w:rsidR="001D4014" w:rsidRPr="00440883" w:rsidRDefault="001D4014" w:rsidP="001D4014">
      <w:pPr>
        <w:rPr>
          <w:rFonts w:ascii="Times New Roman" w:hAnsi="Times New Roman" w:cs="Times New Roman"/>
        </w:rPr>
      </w:pPr>
    </w:p>
    <w:p w14:paraId="37A7F824" w14:textId="77777777" w:rsidR="001D4014" w:rsidRPr="00440883" w:rsidRDefault="001D4014" w:rsidP="001D4014">
      <w:pPr>
        <w:pStyle w:val="Sarakstarindkopa"/>
        <w:tabs>
          <w:tab w:val="left" w:pos="951"/>
        </w:tabs>
        <w:spacing w:line="261" w:lineRule="auto"/>
        <w:ind w:left="1" w:right="8"/>
        <w:contextualSpacing w:val="0"/>
        <w:jc w:val="both"/>
        <w:rPr>
          <w:rFonts w:ascii="Times New Roman" w:hAnsi="Times New Roman" w:cs="Times New Roman"/>
          <w:sz w:val="24"/>
          <w:szCs w:val="24"/>
        </w:rPr>
      </w:pPr>
    </w:p>
    <w:p w14:paraId="41E75113" w14:textId="77777777" w:rsidR="001D4014" w:rsidRPr="00440883" w:rsidRDefault="001D4014" w:rsidP="001D4014">
      <w:pPr>
        <w:pStyle w:val="Sarakstarindkopa"/>
        <w:numPr>
          <w:ilvl w:val="0"/>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No</w:t>
      </w:r>
      <w:r w:rsidRPr="00440883">
        <w:rPr>
          <w:rFonts w:ascii="Times New Roman" w:hAnsi="Times New Roman" w:cs="Times New Roman"/>
          <w:spacing w:val="-13"/>
          <w:sz w:val="24"/>
          <w:szCs w:val="24"/>
        </w:rPr>
        <w:t xml:space="preserve"> </w:t>
      </w:r>
      <w:r w:rsidRPr="00440883">
        <w:rPr>
          <w:rFonts w:ascii="Times New Roman" w:hAnsi="Times New Roman" w:cs="Times New Roman"/>
          <w:sz w:val="24"/>
          <w:szCs w:val="24"/>
        </w:rPr>
        <w:t>nodevas</w:t>
      </w:r>
      <w:r w:rsidRPr="00440883">
        <w:rPr>
          <w:rFonts w:ascii="Times New Roman" w:hAnsi="Times New Roman" w:cs="Times New Roman"/>
          <w:spacing w:val="-12"/>
          <w:sz w:val="24"/>
          <w:szCs w:val="24"/>
        </w:rPr>
        <w:t xml:space="preserve"> </w:t>
      </w:r>
      <w:r w:rsidRPr="00440883">
        <w:rPr>
          <w:rFonts w:ascii="Times New Roman" w:hAnsi="Times New Roman" w:cs="Times New Roman"/>
          <w:sz w:val="24"/>
          <w:szCs w:val="24"/>
        </w:rPr>
        <w:t>samaksas</w:t>
      </w:r>
      <w:r w:rsidRPr="00440883">
        <w:rPr>
          <w:rFonts w:ascii="Times New Roman" w:hAnsi="Times New Roman" w:cs="Times New Roman"/>
          <w:spacing w:val="-13"/>
          <w:sz w:val="24"/>
          <w:szCs w:val="24"/>
        </w:rPr>
        <w:t xml:space="preserve"> </w:t>
      </w:r>
      <w:r w:rsidRPr="00440883">
        <w:rPr>
          <w:rFonts w:ascii="Times New Roman" w:hAnsi="Times New Roman" w:cs="Times New Roman"/>
          <w:sz w:val="24"/>
          <w:szCs w:val="24"/>
        </w:rPr>
        <w:t>tiek</w:t>
      </w:r>
      <w:r w:rsidRPr="00440883">
        <w:rPr>
          <w:rFonts w:ascii="Times New Roman" w:hAnsi="Times New Roman" w:cs="Times New Roman"/>
          <w:spacing w:val="-12"/>
          <w:sz w:val="24"/>
          <w:szCs w:val="24"/>
        </w:rPr>
        <w:t xml:space="preserve"> </w:t>
      </w:r>
      <w:r w:rsidRPr="00440883">
        <w:rPr>
          <w:rFonts w:ascii="Times New Roman" w:hAnsi="Times New Roman" w:cs="Times New Roman"/>
          <w:sz w:val="24"/>
          <w:szCs w:val="24"/>
        </w:rPr>
        <w:t xml:space="preserve">atbrīvoti būvniecības ierosinātāji: </w:t>
      </w:r>
      <w:r w:rsidRPr="00440883">
        <w:rPr>
          <w:rFonts w:ascii="Times New Roman" w:hAnsi="Times New Roman" w:cs="Times New Roman"/>
          <w:spacing w:val="-11"/>
          <w:sz w:val="24"/>
          <w:szCs w:val="24"/>
        </w:rPr>
        <w:t xml:space="preserve"> </w:t>
      </w:r>
    </w:p>
    <w:p w14:paraId="621E1121" w14:textId="77777777" w:rsidR="001D4014" w:rsidRPr="00440883" w:rsidRDefault="001D4014" w:rsidP="001D4014">
      <w:pPr>
        <w:pStyle w:val="Sarakstarindkopa"/>
        <w:numPr>
          <w:ilvl w:val="1"/>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Madonas novada pašvaldība;</w:t>
      </w:r>
    </w:p>
    <w:p w14:paraId="368406EA" w14:textId="77777777" w:rsidR="001D4014" w:rsidRPr="00440883" w:rsidRDefault="001D4014" w:rsidP="001D4014">
      <w:pPr>
        <w:pStyle w:val="Sarakstarindkopa"/>
        <w:numPr>
          <w:ilvl w:val="1"/>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 xml:space="preserve">personas ar pirmās un otrās grupas invaliditāti, </w:t>
      </w:r>
      <w:bookmarkStart w:id="2" w:name="_Hlk214995490"/>
      <w:r w:rsidRPr="00440883">
        <w:rPr>
          <w:rFonts w:ascii="Times New Roman" w:hAnsi="Times New Roman" w:cs="Times New Roman"/>
          <w:sz w:val="24"/>
          <w:szCs w:val="24"/>
        </w:rPr>
        <w:t xml:space="preserve">ja tās veic </w:t>
      </w:r>
      <w:proofErr w:type="spellStart"/>
      <w:r w:rsidRPr="00440883">
        <w:rPr>
          <w:rFonts w:ascii="Times New Roman" w:hAnsi="Times New Roman" w:cs="Times New Roman"/>
          <w:sz w:val="24"/>
          <w:szCs w:val="24"/>
        </w:rPr>
        <w:t>būvprojektēšanu</w:t>
      </w:r>
      <w:proofErr w:type="spellEnd"/>
      <w:r w:rsidRPr="00440883">
        <w:rPr>
          <w:rFonts w:ascii="Times New Roman" w:hAnsi="Times New Roman" w:cs="Times New Roman"/>
          <w:sz w:val="24"/>
          <w:szCs w:val="24"/>
        </w:rPr>
        <w:t xml:space="preserve"> un būvniecību savām vajadzībām (būvniecības objekti – dzīvokļi, viendzīvokļa vai divu dzīvokļu dzīvojamās mājas, saimniecības ēkas, garāžas individuālai lietošanai);</w:t>
      </w:r>
    </w:p>
    <w:bookmarkEnd w:id="2"/>
    <w:p w14:paraId="020A1661" w14:textId="2ADF20AE" w:rsidR="001D4014" w:rsidRPr="00440883" w:rsidRDefault="001D4014" w:rsidP="001D4014">
      <w:pPr>
        <w:pStyle w:val="Sarakstarindkopa"/>
        <w:numPr>
          <w:ilvl w:val="1"/>
          <w:numId w:val="1"/>
        </w:numPr>
        <w:tabs>
          <w:tab w:val="left" w:pos="951"/>
        </w:tabs>
        <w:spacing w:line="261" w:lineRule="auto"/>
        <w:ind w:right="8"/>
        <w:contextualSpacing w:val="0"/>
        <w:jc w:val="both"/>
        <w:rPr>
          <w:rFonts w:ascii="Times New Roman" w:hAnsi="Times New Roman" w:cs="Times New Roman"/>
          <w:sz w:val="24"/>
          <w:szCs w:val="24"/>
        </w:rPr>
      </w:pPr>
      <w:r w:rsidRPr="00440883">
        <w:rPr>
          <w:rFonts w:ascii="Times New Roman" w:hAnsi="Times New Roman" w:cs="Times New Roman"/>
          <w:sz w:val="24"/>
          <w:szCs w:val="24"/>
        </w:rPr>
        <w:t xml:space="preserve">represētās personas, ja tās veic </w:t>
      </w:r>
      <w:proofErr w:type="spellStart"/>
      <w:r w:rsidRPr="00440883">
        <w:rPr>
          <w:rFonts w:ascii="Times New Roman" w:hAnsi="Times New Roman" w:cs="Times New Roman"/>
          <w:sz w:val="24"/>
          <w:szCs w:val="24"/>
        </w:rPr>
        <w:t>būvprojektēšanu</w:t>
      </w:r>
      <w:proofErr w:type="spellEnd"/>
      <w:r w:rsidRPr="00440883">
        <w:rPr>
          <w:rFonts w:ascii="Times New Roman" w:hAnsi="Times New Roman" w:cs="Times New Roman"/>
          <w:sz w:val="24"/>
          <w:szCs w:val="24"/>
        </w:rPr>
        <w:t xml:space="preserve"> un būvniecību savām vajadzībām (būvniecības objekti – dzīvokļi, viendzīvokļa vai divu dzīvokļu dzīvojamās mājas, saimniecības ēkas, garāžas individuālai lietošanai)</w:t>
      </w:r>
      <w:r w:rsidR="00B169E6" w:rsidRPr="00440883">
        <w:rPr>
          <w:rFonts w:ascii="Times New Roman" w:hAnsi="Times New Roman" w:cs="Times New Roman"/>
          <w:sz w:val="24"/>
          <w:szCs w:val="24"/>
        </w:rPr>
        <w:t>.</w:t>
      </w:r>
    </w:p>
    <w:p w14:paraId="323FE81E" w14:textId="699976AF" w:rsidR="00BD6263" w:rsidRPr="00440883" w:rsidRDefault="00BD6263" w:rsidP="0028781E">
      <w:pPr>
        <w:pStyle w:val="Sarakstarindkopa"/>
        <w:numPr>
          <w:ilvl w:val="0"/>
          <w:numId w:val="1"/>
        </w:numPr>
        <w:tabs>
          <w:tab w:val="left" w:pos="951"/>
        </w:tabs>
        <w:spacing w:line="261" w:lineRule="auto"/>
        <w:ind w:right="8"/>
        <w:contextualSpacing w:val="0"/>
        <w:jc w:val="both"/>
        <w:rPr>
          <w:rFonts w:ascii="Times New Roman" w:hAnsi="Times New Roman" w:cs="Times New Roman"/>
          <w:i/>
          <w:iCs/>
          <w:sz w:val="24"/>
          <w:szCs w:val="24"/>
        </w:rPr>
      </w:pPr>
      <w:bookmarkStart w:id="3" w:name="_Hlk216701563"/>
      <w:r w:rsidRPr="00440883">
        <w:rPr>
          <w:rFonts w:ascii="Times New Roman" w:hAnsi="Times New Roman" w:cs="Times New Roman"/>
          <w:i/>
          <w:iCs/>
          <w:sz w:val="24"/>
          <w:szCs w:val="24"/>
        </w:rPr>
        <w:t>Šis atbrīvojums neattiecas uz gadījumiem, kad būvniecības īstenošana tiek veikta komercsabiedrības, t.sk. pašvaldības vai pašvaldības iestādes, saimnieciskās darbības veikšanai, atbalsts kurai kvalificējas kā komercdarbības atbalsts Komercdarbības atbalsta kontroles likuma 5.panta izpratnē.</w:t>
      </w:r>
    </w:p>
    <w:bookmarkEnd w:id="3"/>
    <w:p w14:paraId="580932C5" w14:textId="77777777" w:rsidR="001D4014" w:rsidRPr="00440883" w:rsidRDefault="001D4014" w:rsidP="001D4014">
      <w:pPr>
        <w:pStyle w:val="Pamatteksts"/>
        <w:numPr>
          <w:ilvl w:val="0"/>
          <w:numId w:val="1"/>
        </w:numPr>
        <w:jc w:val="both"/>
        <w:rPr>
          <w:rFonts w:ascii="Times New Roman" w:hAnsi="Times New Roman" w:cs="Times New Roman"/>
          <w:sz w:val="24"/>
          <w:szCs w:val="24"/>
        </w:rPr>
      </w:pPr>
      <w:r w:rsidRPr="00440883">
        <w:rPr>
          <w:rFonts w:ascii="Times New Roman" w:hAnsi="Times New Roman" w:cs="Times New Roman"/>
          <w:sz w:val="24"/>
          <w:szCs w:val="24"/>
          <w:shd w:val="clear" w:color="auto" w:fill="FFFFFF"/>
        </w:rPr>
        <w:t xml:space="preserve">Nodeva maksājama Madonas novada pašvaldības bankas norēķinu kontā vai </w:t>
      </w:r>
      <w:r w:rsidRPr="00440883">
        <w:rPr>
          <w:rFonts w:ascii="Times New Roman" w:hAnsi="Times New Roman" w:cs="Times New Roman"/>
          <w:sz w:val="24"/>
          <w:szCs w:val="24"/>
        </w:rPr>
        <w:t>Madonas novada Centrālās administrācijas kasē Saieta laukumā 1, Madonā, Madonas novadā</w:t>
      </w:r>
      <w:r w:rsidRPr="00440883">
        <w:rPr>
          <w:rFonts w:ascii="Times New Roman" w:hAnsi="Times New Roman" w:cs="Times New Roman"/>
          <w:sz w:val="24"/>
          <w:szCs w:val="24"/>
          <w:shd w:val="clear" w:color="auto" w:fill="FFFFFF"/>
        </w:rPr>
        <w:t>, maksājuma mērķa sadaļā norādot nodevas veidu un īpašuma adresi.</w:t>
      </w:r>
    </w:p>
    <w:p w14:paraId="73ED9DDC" w14:textId="77777777" w:rsidR="001D4014" w:rsidRPr="00440883" w:rsidRDefault="001D4014" w:rsidP="001D4014">
      <w:pPr>
        <w:pStyle w:val="Pamatteksts"/>
        <w:numPr>
          <w:ilvl w:val="0"/>
          <w:numId w:val="1"/>
        </w:numPr>
        <w:jc w:val="both"/>
        <w:rPr>
          <w:rFonts w:ascii="Times New Roman" w:hAnsi="Times New Roman" w:cs="Times New Roman"/>
          <w:sz w:val="24"/>
          <w:szCs w:val="24"/>
        </w:rPr>
      </w:pPr>
      <w:r w:rsidRPr="00440883">
        <w:rPr>
          <w:rFonts w:ascii="Times New Roman" w:hAnsi="Times New Roman" w:cs="Times New Roman"/>
          <w:sz w:val="24"/>
          <w:szCs w:val="24"/>
          <w:shd w:val="clear" w:color="auto" w:fill="FFFFFF"/>
        </w:rPr>
        <w:t>Kontroli par nodevas iekasēšanu un saistošo noteikumu izpildi veic būvvalde.</w:t>
      </w:r>
    </w:p>
    <w:p w14:paraId="7DCE0026" w14:textId="77777777" w:rsidR="001D4014" w:rsidRPr="00440883" w:rsidRDefault="001D4014" w:rsidP="001D4014">
      <w:pPr>
        <w:pStyle w:val="Pamatteksts"/>
        <w:ind w:left="1"/>
        <w:jc w:val="both"/>
        <w:rPr>
          <w:rFonts w:ascii="Times New Roman" w:hAnsi="Times New Roman" w:cs="Times New Roman"/>
          <w:sz w:val="24"/>
          <w:szCs w:val="24"/>
          <w:shd w:val="clear" w:color="auto" w:fill="FFFFFF"/>
        </w:rPr>
      </w:pPr>
    </w:p>
    <w:p w14:paraId="62E89C20" w14:textId="77777777" w:rsidR="001D4014" w:rsidRPr="00440883" w:rsidRDefault="001D4014" w:rsidP="001D4014">
      <w:pPr>
        <w:pStyle w:val="Sarakstarindkopa"/>
        <w:numPr>
          <w:ilvl w:val="0"/>
          <w:numId w:val="5"/>
        </w:numPr>
        <w:ind w:left="0" w:firstLine="0"/>
        <w:jc w:val="center"/>
        <w:rPr>
          <w:rFonts w:ascii="Times New Roman" w:hAnsi="Times New Roman" w:cs="Times New Roman"/>
          <w:b/>
          <w:bCs/>
          <w:sz w:val="24"/>
          <w:szCs w:val="24"/>
        </w:rPr>
      </w:pPr>
      <w:r w:rsidRPr="00440883">
        <w:rPr>
          <w:rFonts w:ascii="Times New Roman" w:hAnsi="Times New Roman" w:cs="Times New Roman"/>
          <w:b/>
          <w:bCs/>
          <w:sz w:val="24"/>
          <w:szCs w:val="24"/>
        </w:rPr>
        <w:t>Noslēguma jautājumi</w:t>
      </w:r>
    </w:p>
    <w:p w14:paraId="10BA6E3D" w14:textId="77777777" w:rsidR="001D4014" w:rsidRPr="00440883" w:rsidRDefault="001D4014" w:rsidP="001D4014">
      <w:pPr>
        <w:pStyle w:val="Pamatteksts"/>
        <w:ind w:left="4122"/>
        <w:jc w:val="both"/>
        <w:rPr>
          <w:rFonts w:ascii="Times New Roman" w:hAnsi="Times New Roman" w:cs="Times New Roman"/>
          <w:sz w:val="24"/>
          <w:szCs w:val="24"/>
        </w:rPr>
      </w:pPr>
    </w:p>
    <w:p w14:paraId="5B23E23D" w14:textId="77777777" w:rsidR="001D4014" w:rsidRPr="00440883" w:rsidRDefault="001D4014" w:rsidP="00B169E6">
      <w:pPr>
        <w:pStyle w:val="Pamatteksts"/>
        <w:numPr>
          <w:ilvl w:val="0"/>
          <w:numId w:val="1"/>
        </w:numPr>
        <w:jc w:val="both"/>
        <w:rPr>
          <w:rFonts w:ascii="Times New Roman" w:hAnsi="Times New Roman" w:cs="Times New Roman"/>
          <w:sz w:val="24"/>
          <w:szCs w:val="24"/>
          <w:shd w:val="clear" w:color="auto" w:fill="FFFFFF"/>
        </w:rPr>
      </w:pPr>
      <w:r w:rsidRPr="00440883">
        <w:rPr>
          <w:rFonts w:ascii="Times New Roman" w:hAnsi="Times New Roman" w:cs="Times New Roman"/>
          <w:sz w:val="24"/>
          <w:szCs w:val="24"/>
          <w:shd w:val="clear" w:color="auto" w:fill="FFFFFF"/>
        </w:rPr>
        <w:t>Saistošie noteikumi stājas spēkā 2026. gada 1. janvārī.</w:t>
      </w:r>
    </w:p>
    <w:p w14:paraId="650318C9" w14:textId="77777777" w:rsidR="001D4014" w:rsidRPr="00440883" w:rsidRDefault="001D4014" w:rsidP="00B169E6">
      <w:pPr>
        <w:pStyle w:val="Pamatteksts"/>
        <w:numPr>
          <w:ilvl w:val="0"/>
          <w:numId w:val="1"/>
        </w:numPr>
        <w:jc w:val="both"/>
        <w:rPr>
          <w:rFonts w:ascii="Times New Roman" w:hAnsi="Times New Roman" w:cs="Times New Roman"/>
          <w:sz w:val="24"/>
          <w:szCs w:val="24"/>
          <w:shd w:val="clear" w:color="auto" w:fill="FFFFFF"/>
        </w:rPr>
      </w:pPr>
      <w:r w:rsidRPr="00440883">
        <w:rPr>
          <w:rFonts w:ascii="Times New Roman" w:hAnsi="Times New Roman" w:cs="Times New Roman"/>
          <w:sz w:val="24"/>
          <w:szCs w:val="24"/>
          <w:shd w:val="clear" w:color="auto" w:fill="FFFFFF"/>
        </w:rPr>
        <w:t xml:space="preserve">Ar šo saistošo noteikumu spēkā stāšanos spēku zaudē: </w:t>
      </w:r>
    </w:p>
    <w:p w14:paraId="42DABF8B" w14:textId="77777777" w:rsidR="001D4014" w:rsidRPr="00440883" w:rsidRDefault="001D4014" w:rsidP="001D4014">
      <w:pPr>
        <w:pStyle w:val="Sarakstarindkopa"/>
        <w:numPr>
          <w:ilvl w:val="1"/>
          <w:numId w:val="1"/>
        </w:numPr>
        <w:jc w:val="both"/>
        <w:rPr>
          <w:rFonts w:ascii="Times New Roman" w:hAnsi="Times New Roman" w:cs="Times New Roman"/>
          <w:sz w:val="24"/>
          <w:szCs w:val="24"/>
        </w:rPr>
      </w:pPr>
      <w:r w:rsidRPr="00440883">
        <w:rPr>
          <w:rFonts w:ascii="Times New Roman" w:hAnsi="Times New Roman" w:cs="Times New Roman"/>
          <w:sz w:val="24"/>
          <w:szCs w:val="24"/>
        </w:rPr>
        <w:t>Madonas novada pašvaldības 2022. gada 24. februāra</w:t>
      </w:r>
      <w:r w:rsidRPr="00440883">
        <w:rPr>
          <w:rFonts w:ascii="Times New Roman" w:hAnsi="Times New Roman" w:cs="Times New Roman"/>
          <w:spacing w:val="-13"/>
          <w:sz w:val="24"/>
          <w:szCs w:val="24"/>
        </w:rPr>
        <w:t xml:space="preserve"> </w:t>
      </w:r>
      <w:r w:rsidRPr="00440883">
        <w:rPr>
          <w:rFonts w:ascii="Times New Roman" w:hAnsi="Times New Roman" w:cs="Times New Roman"/>
          <w:sz w:val="24"/>
          <w:szCs w:val="24"/>
        </w:rPr>
        <w:t>saistošie</w:t>
      </w:r>
      <w:r w:rsidRPr="00440883">
        <w:rPr>
          <w:rFonts w:ascii="Times New Roman" w:hAnsi="Times New Roman" w:cs="Times New Roman"/>
          <w:spacing w:val="-12"/>
          <w:sz w:val="24"/>
          <w:szCs w:val="24"/>
        </w:rPr>
        <w:t xml:space="preserve"> </w:t>
      </w:r>
      <w:r w:rsidRPr="00440883">
        <w:rPr>
          <w:rFonts w:ascii="Times New Roman" w:hAnsi="Times New Roman" w:cs="Times New Roman"/>
          <w:sz w:val="24"/>
          <w:szCs w:val="24"/>
        </w:rPr>
        <w:t>noteikumi</w:t>
      </w:r>
      <w:r w:rsidRPr="00440883">
        <w:rPr>
          <w:rFonts w:ascii="Times New Roman" w:hAnsi="Times New Roman" w:cs="Times New Roman"/>
          <w:spacing w:val="-13"/>
          <w:sz w:val="24"/>
          <w:szCs w:val="24"/>
        </w:rPr>
        <w:t xml:space="preserve"> </w:t>
      </w:r>
      <w:r w:rsidRPr="00440883">
        <w:rPr>
          <w:rFonts w:ascii="Times New Roman" w:hAnsi="Times New Roman" w:cs="Times New Roman"/>
          <w:sz w:val="24"/>
          <w:szCs w:val="24"/>
        </w:rPr>
        <w:t>Nr.</w:t>
      </w:r>
      <w:r w:rsidRPr="00440883">
        <w:rPr>
          <w:rFonts w:ascii="Times New Roman" w:hAnsi="Times New Roman" w:cs="Times New Roman"/>
          <w:spacing w:val="-7"/>
          <w:sz w:val="24"/>
          <w:szCs w:val="24"/>
        </w:rPr>
        <w:t xml:space="preserve"> </w:t>
      </w:r>
      <w:r w:rsidRPr="00440883">
        <w:rPr>
          <w:rFonts w:ascii="Times New Roman" w:hAnsi="Times New Roman" w:cs="Times New Roman"/>
          <w:sz w:val="24"/>
          <w:szCs w:val="24"/>
        </w:rPr>
        <w:t>6</w:t>
      </w:r>
      <w:r w:rsidRPr="00440883">
        <w:rPr>
          <w:rFonts w:ascii="Times New Roman" w:hAnsi="Times New Roman" w:cs="Times New Roman"/>
          <w:spacing w:val="-13"/>
          <w:sz w:val="24"/>
          <w:szCs w:val="24"/>
        </w:rPr>
        <w:t xml:space="preserve"> </w:t>
      </w:r>
      <w:r w:rsidRPr="00440883">
        <w:rPr>
          <w:rFonts w:ascii="Times New Roman" w:hAnsi="Times New Roman" w:cs="Times New Roman"/>
          <w:sz w:val="24"/>
          <w:szCs w:val="24"/>
        </w:rPr>
        <w:t>"Par pašvaldības nodevu par būvatļaujas saņemšanu vai būvniecības ieceres akceptu, izdarot atzīmi paskaidrojuma rakstā vai apliecinājuma kartē, Madonas novada pašvaldībā";</w:t>
      </w:r>
    </w:p>
    <w:p w14:paraId="5CF3203F" w14:textId="77777777" w:rsidR="001D4014" w:rsidRPr="00440883" w:rsidRDefault="001D4014" w:rsidP="001D4014">
      <w:pPr>
        <w:pStyle w:val="Sarakstarindkopa"/>
        <w:numPr>
          <w:ilvl w:val="1"/>
          <w:numId w:val="1"/>
        </w:numPr>
        <w:jc w:val="both"/>
        <w:rPr>
          <w:rFonts w:ascii="Times New Roman" w:hAnsi="Times New Roman" w:cs="Times New Roman"/>
          <w:sz w:val="24"/>
          <w:szCs w:val="24"/>
        </w:rPr>
      </w:pPr>
      <w:r w:rsidRPr="00440883">
        <w:rPr>
          <w:rFonts w:ascii="Times New Roman" w:hAnsi="Times New Roman" w:cs="Times New Roman"/>
          <w:bCs/>
          <w:sz w:val="24"/>
          <w:szCs w:val="24"/>
        </w:rPr>
        <w:t>Varakļānu</w:t>
      </w:r>
      <w:r w:rsidRPr="00440883">
        <w:rPr>
          <w:rFonts w:ascii="Times New Roman" w:hAnsi="Times New Roman" w:cs="Times New Roman"/>
          <w:bCs/>
          <w:spacing w:val="7"/>
          <w:sz w:val="24"/>
          <w:szCs w:val="24"/>
        </w:rPr>
        <w:t xml:space="preserve"> </w:t>
      </w:r>
      <w:r w:rsidRPr="00440883">
        <w:rPr>
          <w:rFonts w:ascii="Times New Roman" w:hAnsi="Times New Roman" w:cs="Times New Roman"/>
          <w:bCs/>
          <w:sz w:val="24"/>
          <w:szCs w:val="24"/>
        </w:rPr>
        <w:t>novada</w:t>
      </w:r>
      <w:r w:rsidRPr="00440883">
        <w:rPr>
          <w:rFonts w:ascii="Times New Roman" w:hAnsi="Times New Roman" w:cs="Times New Roman"/>
          <w:bCs/>
          <w:spacing w:val="3"/>
          <w:sz w:val="24"/>
          <w:szCs w:val="24"/>
        </w:rPr>
        <w:t xml:space="preserve"> </w:t>
      </w:r>
      <w:r w:rsidRPr="00440883">
        <w:rPr>
          <w:rFonts w:ascii="Times New Roman" w:hAnsi="Times New Roman" w:cs="Times New Roman"/>
          <w:bCs/>
          <w:sz w:val="24"/>
          <w:szCs w:val="24"/>
        </w:rPr>
        <w:t>pašvaldības</w:t>
      </w:r>
      <w:r w:rsidRPr="00440883">
        <w:rPr>
          <w:rFonts w:ascii="Times New Roman" w:hAnsi="Times New Roman" w:cs="Times New Roman"/>
          <w:bCs/>
          <w:spacing w:val="3"/>
          <w:sz w:val="24"/>
          <w:szCs w:val="24"/>
        </w:rPr>
        <w:t xml:space="preserve"> </w:t>
      </w:r>
      <w:r w:rsidRPr="00440883">
        <w:rPr>
          <w:rFonts w:ascii="Times New Roman" w:hAnsi="Times New Roman" w:cs="Times New Roman"/>
          <w:bCs/>
          <w:sz w:val="24"/>
          <w:szCs w:val="24"/>
        </w:rPr>
        <w:t xml:space="preserve">domes </w:t>
      </w:r>
      <w:r w:rsidRPr="00440883">
        <w:rPr>
          <w:rFonts w:ascii="Times New Roman" w:hAnsi="Times New Roman" w:cs="Times New Roman"/>
          <w:bCs/>
          <w:spacing w:val="3"/>
          <w:sz w:val="24"/>
          <w:szCs w:val="24"/>
        </w:rPr>
        <w:t xml:space="preserve"> </w:t>
      </w:r>
      <w:r w:rsidRPr="00440883">
        <w:rPr>
          <w:rFonts w:ascii="Times New Roman" w:hAnsi="Times New Roman" w:cs="Times New Roman"/>
          <w:bCs/>
          <w:w w:val="90"/>
          <w:sz w:val="24"/>
          <w:szCs w:val="24"/>
        </w:rPr>
        <w:t>2024.</w:t>
      </w:r>
      <w:r w:rsidRPr="00440883">
        <w:rPr>
          <w:rFonts w:ascii="Times New Roman" w:hAnsi="Times New Roman" w:cs="Times New Roman"/>
          <w:bCs/>
          <w:spacing w:val="4"/>
          <w:sz w:val="24"/>
          <w:szCs w:val="24"/>
        </w:rPr>
        <w:t xml:space="preserve"> </w:t>
      </w:r>
      <w:r w:rsidRPr="00440883">
        <w:rPr>
          <w:rFonts w:ascii="Times New Roman" w:hAnsi="Times New Roman" w:cs="Times New Roman"/>
          <w:bCs/>
          <w:w w:val="90"/>
          <w:sz w:val="24"/>
          <w:szCs w:val="24"/>
        </w:rPr>
        <w:t>gada</w:t>
      </w:r>
      <w:r w:rsidRPr="00440883">
        <w:rPr>
          <w:rFonts w:ascii="Times New Roman" w:hAnsi="Times New Roman" w:cs="Times New Roman"/>
          <w:bCs/>
          <w:spacing w:val="-4"/>
          <w:sz w:val="24"/>
          <w:szCs w:val="24"/>
        </w:rPr>
        <w:t xml:space="preserve"> </w:t>
      </w:r>
      <w:r w:rsidRPr="00440883">
        <w:rPr>
          <w:rFonts w:ascii="Times New Roman" w:hAnsi="Times New Roman" w:cs="Times New Roman"/>
          <w:bCs/>
          <w:w w:val="90"/>
          <w:sz w:val="24"/>
          <w:szCs w:val="24"/>
        </w:rPr>
        <w:t>29.</w:t>
      </w:r>
      <w:r w:rsidRPr="00440883">
        <w:rPr>
          <w:rFonts w:ascii="Times New Roman" w:hAnsi="Times New Roman" w:cs="Times New Roman"/>
          <w:bCs/>
          <w:spacing w:val="4"/>
          <w:sz w:val="24"/>
          <w:szCs w:val="24"/>
        </w:rPr>
        <w:t xml:space="preserve"> </w:t>
      </w:r>
      <w:r w:rsidRPr="00440883">
        <w:rPr>
          <w:rFonts w:ascii="Times New Roman" w:hAnsi="Times New Roman" w:cs="Times New Roman"/>
          <w:bCs/>
          <w:spacing w:val="-2"/>
          <w:w w:val="90"/>
          <w:sz w:val="24"/>
          <w:szCs w:val="24"/>
        </w:rPr>
        <w:t xml:space="preserve">augusta </w:t>
      </w:r>
      <w:r w:rsidRPr="00440883">
        <w:rPr>
          <w:rFonts w:ascii="Times New Roman" w:hAnsi="Times New Roman" w:cs="Times New Roman"/>
          <w:bCs/>
          <w:sz w:val="24"/>
          <w:szCs w:val="24"/>
        </w:rPr>
        <w:t>saistošie</w:t>
      </w:r>
      <w:r w:rsidRPr="00440883">
        <w:rPr>
          <w:rFonts w:ascii="Times New Roman" w:hAnsi="Times New Roman" w:cs="Times New Roman"/>
          <w:bCs/>
          <w:spacing w:val="2"/>
          <w:sz w:val="24"/>
          <w:szCs w:val="24"/>
        </w:rPr>
        <w:t xml:space="preserve"> </w:t>
      </w:r>
      <w:r w:rsidRPr="00440883">
        <w:rPr>
          <w:rFonts w:ascii="Times New Roman" w:hAnsi="Times New Roman" w:cs="Times New Roman"/>
          <w:bCs/>
          <w:sz w:val="24"/>
          <w:szCs w:val="24"/>
        </w:rPr>
        <w:t>noteikumi</w:t>
      </w:r>
      <w:r w:rsidRPr="00440883">
        <w:rPr>
          <w:rFonts w:ascii="Times New Roman" w:hAnsi="Times New Roman" w:cs="Times New Roman"/>
          <w:bCs/>
          <w:spacing w:val="12"/>
          <w:sz w:val="24"/>
          <w:szCs w:val="24"/>
        </w:rPr>
        <w:t xml:space="preserve"> </w:t>
      </w:r>
      <w:r w:rsidRPr="00440883">
        <w:rPr>
          <w:rFonts w:ascii="Times New Roman" w:hAnsi="Times New Roman" w:cs="Times New Roman"/>
          <w:bCs/>
          <w:sz w:val="24"/>
          <w:szCs w:val="24"/>
        </w:rPr>
        <w:t>Nr.</w:t>
      </w:r>
      <w:r w:rsidRPr="00440883">
        <w:rPr>
          <w:rFonts w:ascii="Times New Roman" w:hAnsi="Times New Roman" w:cs="Times New Roman"/>
          <w:bCs/>
          <w:spacing w:val="12"/>
          <w:sz w:val="24"/>
          <w:szCs w:val="24"/>
        </w:rPr>
        <w:t xml:space="preserve"> </w:t>
      </w:r>
      <w:r w:rsidRPr="00440883">
        <w:rPr>
          <w:rFonts w:ascii="Times New Roman" w:hAnsi="Times New Roman" w:cs="Times New Roman"/>
          <w:bCs/>
          <w:spacing w:val="-5"/>
          <w:sz w:val="24"/>
          <w:szCs w:val="24"/>
        </w:rPr>
        <w:t xml:space="preserve">13 </w:t>
      </w:r>
      <w:r w:rsidRPr="00440883">
        <w:rPr>
          <w:rFonts w:ascii="Times New Roman" w:hAnsi="Times New Roman" w:cs="Times New Roman"/>
          <w:bCs/>
          <w:spacing w:val="-2"/>
          <w:w w:val="90"/>
          <w:sz w:val="24"/>
          <w:szCs w:val="24"/>
        </w:rPr>
        <w:t>“</w:t>
      </w:r>
      <w:r w:rsidRPr="00440883">
        <w:rPr>
          <w:rFonts w:ascii="Times New Roman" w:hAnsi="Times New Roman" w:cs="Times New Roman"/>
          <w:bCs/>
          <w:sz w:val="24"/>
          <w:szCs w:val="24"/>
        </w:rPr>
        <w:t>Par pašvaldības nodevu par būvatļaujas izdošanu vai būvniecības ieceres akceptu, izdarot atzīmi paskaidrojuma rakstā vai</w:t>
      </w:r>
      <w:r w:rsidRPr="00440883">
        <w:rPr>
          <w:rFonts w:ascii="Times New Roman" w:hAnsi="Times New Roman" w:cs="Times New Roman"/>
          <w:bCs/>
          <w:spacing w:val="-1"/>
          <w:sz w:val="24"/>
          <w:szCs w:val="24"/>
        </w:rPr>
        <w:t xml:space="preserve"> </w:t>
      </w:r>
      <w:r w:rsidRPr="00440883">
        <w:rPr>
          <w:rFonts w:ascii="Times New Roman" w:hAnsi="Times New Roman" w:cs="Times New Roman"/>
          <w:bCs/>
          <w:sz w:val="24"/>
          <w:szCs w:val="24"/>
        </w:rPr>
        <w:t>apliecinājuma kartē,</w:t>
      </w:r>
      <w:r w:rsidRPr="00440883">
        <w:rPr>
          <w:rFonts w:ascii="Times New Roman" w:hAnsi="Times New Roman" w:cs="Times New Roman"/>
          <w:bCs/>
          <w:spacing w:val="-1"/>
          <w:sz w:val="24"/>
          <w:szCs w:val="24"/>
        </w:rPr>
        <w:t xml:space="preserve"> </w:t>
      </w:r>
      <w:r w:rsidRPr="00440883">
        <w:rPr>
          <w:rFonts w:ascii="Times New Roman" w:hAnsi="Times New Roman" w:cs="Times New Roman"/>
          <w:bCs/>
          <w:sz w:val="24"/>
          <w:szCs w:val="24"/>
        </w:rPr>
        <w:t>Varakļānu novada pašvaldībā”.</w:t>
      </w:r>
    </w:p>
    <w:p w14:paraId="7628E82D" w14:textId="77777777" w:rsidR="001D4014" w:rsidRPr="00440883" w:rsidRDefault="001D4014" w:rsidP="001D4014">
      <w:pPr>
        <w:jc w:val="both"/>
        <w:rPr>
          <w:rFonts w:ascii="Times New Roman" w:hAnsi="Times New Roman" w:cs="Times New Roman"/>
          <w:sz w:val="20"/>
          <w:szCs w:val="20"/>
        </w:rPr>
      </w:pPr>
    </w:p>
    <w:p w14:paraId="1A5FF7A4" w14:textId="77777777" w:rsidR="001D4014" w:rsidRPr="00440883" w:rsidRDefault="001D4014" w:rsidP="001D4014">
      <w:pPr>
        <w:jc w:val="both"/>
        <w:rPr>
          <w:rFonts w:ascii="Times New Roman" w:hAnsi="Times New Roman" w:cs="Times New Roman"/>
          <w:sz w:val="20"/>
          <w:szCs w:val="20"/>
        </w:rPr>
      </w:pPr>
    </w:p>
    <w:p w14:paraId="6EAC1AA1" w14:textId="77777777" w:rsidR="001D4014" w:rsidRDefault="001D4014" w:rsidP="001D4014">
      <w:pPr>
        <w:pStyle w:val="Sarakstarindkopa"/>
        <w:ind w:left="426"/>
        <w:jc w:val="both"/>
        <w:rPr>
          <w:rFonts w:ascii="Times New Roman" w:hAnsi="Times New Roman" w:cs="Times New Roman"/>
        </w:rPr>
      </w:pPr>
    </w:p>
    <w:p w14:paraId="7ACA6A42" w14:textId="77777777" w:rsidR="00440883" w:rsidRPr="00440883" w:rsidRDefault="00440883" w:rsidP="001D4014">
      <w:pPr>
        <w:pStyle w:val="Sarakstarindkopa"/>
        <w:ind w:left="426"/>
        <w:jc w:val="both"/>
        <w:rPr>
          <w:rFonts w:ascii="Times New Roman" w:hAnsi="Times New Roman" w:cs="Times New Roman"/>
        </w:rPr>
      </w:pPr>
    </w:p>
    <w:p w14:paraId="5B867A56" w14:textId="3CE8CB85" w:rsidR="001D4014" w:rsidRPr="00440883" w:rsidRDefault="001D4014" w:rsidP="00440883">
      <w:pPr>
        <w:ind w:firstLine="170"/>
        <w:rPr>
          <w:rFonts w:ascii="Times New Roman" w:hAnsi="Times New Roman" w:cs="Times New Roman"/>
          <w:sz w:val="24"/>
          <w:szCs w:val="24"/>
        </w:rPr>
      </w:pPr>
      <w:r w:rsidRPr="00440883">
        <w:rPr>
          <w:rFonts w:ascii="Times New Roman" w:hAnsi="Times New Roman" w:cs="Times New Roman"/>
          <w:bCs/>
          <w:sz w:val="24"/>
          <w:szCs w:val="24"/>
        </w:rPr>
        <w:t xml:space="preserve">Madonas novada pašvaldības priekšsēdētājs </w:t>
      </w:r>
      <w:r w:rsidR="00440883">
        <w:rPr>
          <w:rFonts w:ascii="Times New Roman" w:hAnsi="Times New Roman" w:cs="Times New Roman"/>
          <w:bCs/>
          <w:sz w:val="24"/>
          <w:szCs w:val="24"/>
        </w:rPr>
        <w:tab/>
      </w:r>
      <w:r w:rsidR="00440883">
        <w:rPr>
          <w:rFonts w:ascii="Times New Roman" w:hAnsi="Times New Roman" w:cs="Times New Roman"/>
          <w:bCs/>
          <w:sz w:val="24"/>
          <w:szCs w:val="24"/>
        </w:rPr>
        <w:tab/>
      </w:r>
      <w:r w:rsidR="00440883">
        <w:rPr>
          <w:rFonts w:ascii="Times New Roman" w:hAnsi="Times New Roman" w:cs="Times New Roman"/>
          <w:bCs/>
          <w:sz w:val="24"/>
          <w:szCs w:val="24"/>
        </w:rPr>
        <w:tab/>
      </w:r>
      <w:r w:rsidRPr="00440883">
        <w:rPr>
          <w:rFonts w:ascii="Times New Roman" w:hAnsi="Times New Roman" w:cs="Times New Roman"/>
          <w:bCs/>
          <w:sz w:val="24"/>
          <w:szCs w:val="24"/>
        </w:rPr>
        <w:t>A.</w:t>
      </w:r>
      <w:r w:rsidR="00440883">
        <w:rPr>
          <w:rFonts w:ascii="Times New Roman" w:hAnsi="Times New Roman" w:cs="Times New Roman"/>
          <w:bCs/>
          <w:sz w:val="24"/>
          <w:szCs w:val="24"/>
        </w:rPr>
        <w:t> </w:t>
      </w:r>
      <w:proofErr w:type="spellStart"/>
      <w:r w:rsidRPr="00440883">
        <w:rPr>
          <w:rFonts w:ascii="Times New Roman" w:hAnsi="Times New Roman" w:cs="Times New Roman"/>
          <w:bCs/>
          <w:sz w:val="24"/>
          <w:szCs w:val="24"/>
        </w:rPr>
        <w:t>Lungevičs</w:t>
      </w:r>
      <w:proofErr w:type="spellEnd"/>
    </w:p>
    <w:p w14:paraId="51102C27" w14:textId="77777777" w:rsidR="001D4014" w:rsidRPr="00440883" w:rsidRDefault="001D4014" w:rsidP="001D4014">
      <w:pPr>
        <w:widowControl/>
        <w:autoSpaceDE/>
        <w:autoSpaceDN/>
        <w:spacing w:after="160" w:line="259" w:lineRule="auto"/>
        <w:rPr>
          <w:rFonts w:ascii="Times New Roman" w:hAnsi="Times New Roman" w:cs="Times New Roman"/>
          <w:sz w:val="24"/>
          <w:szCs w:val="24"/>
        </w:rPr>
      </w:pPr>
    </w:p>
    <w:p w14:paraId="27D266EF" w14:textId="57996E3C" w:rsidR="002C0CA4" w:rsidRPr="00440883" w:rsidRDefault="002C0CA4" w:rsidP="0057699C">
      <w:pPr>
        <w:widowControl/>
        <w:autoSpaceDE/>
        <w:autoSpaceDN/>
        <w:spacing w:after="160" w:line="259" w:lineRule="auto"/>
        <w:rPr>
          <w:rFonts w:ascii="Times New Roman" w:hAnsi="Times New Roman" w:cs="Times New Roman"/>
        </w:rPr>
      </w:pPr>
    </w:p>
    <w:sectPr w:rsidR="002C0CA4" w:rsidRPr="00440883" w:rsidSect="00440883">
      <w:footerReference w:type="default" r:id="rId8"/>
      <w:pgSz w:w="11906" w:h="16838"/>
      <w:pgMar w:top="1134" w:right="1134"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B495" w14:textId="77777777" w:rsidR="00FE513F" w:rsidRDefault="00FE513F" w:rsidP="00440883">
      <w:r>
        <w:separator/>
      </w:r>
    </w:p>
  </w:endnote>
  <w:endnote w:type="continuationSeparator" w:id="0">
    <w:p w14:paraId="02D8E8F9" w14:textId="77777777" w:rsidR="00FE513F" w:rsidRDefault="00FE513F" w:rsidP="0044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7536" w14:textId="4C17C92B" w:rsidR="00440883" w:rsidRPr="00440883" w:rsidRDefault="00440883" w:rsidP="00440883">
    <w:pPr>
      <w:pStyle w:val="Kjene"/>
      <w:rPr>
        <w:rFonts w:ascii="Times New Roman" w:hAnsi="Times New Roman" w:cs="Times New Roman"/>
      </w:rPr>
    </w:pPr>
    <w:bookmarkStart w:id="4" w:name="_Hlk202447562"/>
    <w:r w:rsidRPr="00440883">
      <w:rPr>
        <w:rFonts w:ascii="Times New Roman" w:hAnsi="Times New Roman" w:cs="Times New Roman"/>
        <w:sz w:val="20"/>
        <w:szCs w:val="20"/>
      </w:rPr>
      <w:t>DOKUMENTS PARAKSTĪTS AR DROŠU ELEKTRONISKO PARAKSTU UN SATUR LAIKA ZĪMOGU</w:t>
    </w:r>
  </w:p>
  <w:bookmarkEnd w:id="4"/>
  <w:p w14:paraId="68EDD01D" w14:textId="39033BBE" w:rsidR="00440883" w:rsidRDefault="00440883">
    <w:pPr>
      <w:pStyle w:val="Kjene"/>
    </w:pPr>
  </w:p>
  <w:p w14:paraId="09B71F9F" w14:textId="77777777" w:rsidR="00440883" w:rsidRDefault="004408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773A" w14:textId="77777777" w:rsidR="00FE513F" w:rsidRDefault="00FE513F" w:rsidP="00440883">
      <w:r>
        <w:separator/>
      </w:r>
    </w:p>
  </w:footnote>
  <w:footnote w:type="continuationSeparator" w:id="0">
    <w:p w14:paraId="71EFBE33" w14:textId="77777777" w:rsidR="00FE513F" w:rsidRDefault="00FE513F" w:rsidP="00440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37"/>
    <w:multiLevelType w:val="multilevel"/>
    <w:tmpl w:val="D9ECE7D0"/>
    <w:lvl w:ilvl="0">
      <w:start w:val="1"/>
      <w:numFmt w:val="decimal"/>
      <w:lvlText w:val="%1."/>
      <w:lvlJc w:val="left"/>
      <w:pPr>
        <w:ind w:left="1" w:hanging="225"/>
      </w:pPr>
      <w:rPr>
        <w:rFonts w:ascii="Arial MT" w:eastAsia="Arial MT" w:hAnsi="Arial MT" w:cs="Arial MT" w:hint="default"/>
        <w:b w:val="0"/>
        <w:bCs w:val="0"/>
        <w:i w:val="0"/>
        <w:iCs w:val="0"/>
        <w:spacing w:val="-4"/>
        <w:w w:val="101"/>
        <w:sz w:val="18"/>
        <w:szCs w:val="18"/>
        <w:lang w:val="lv-LV" w:eastAsia="en-US" w:bidi="ar-SA"/>
      </w:rPr>
    </w:lvl>
    <w:lvl w:ilvl="1">
      <w:start w:val="1"/>
      <w:numFmt w:val="decimal"/>
      <w:lvlText w:val="%1.%2."/>
      <w:lvlJc w:val="left"/>
      <w:pPr>
        <w:ind w:left="562" w:hanging="392"/>
      </w:pPr>
      <w:rPr>
        <w:rFonts w:ascii="Arial MT" w:eastAsia="Arial MT" w:hAnsi="Arial MT" w:cs="Arial MT" w:hint="default"/>
        <w:b w:val="0"/>
        <w:bCs w:val="0"/>
        <w:i w:val="0"/>
        <w:iCs w:val="0"/>
        <w:spacing w:val="-4"/>
        <w:w w:val="101"/>
        <w:sz w:val="18"/>
        <w:szCs w:val="18"/>
        <w:lang w:val="lv-LV" w:eastAsia="en-US" w:bidi="ar-SA"/>
      </w:rPr>
    </w:lvl>
    <w:lvl w:ilvl="2">
      <w:numFmt w:val="bullet"/>
      <w:lvlText w:val="•"/>
      <w:lvlJc w:val="left"/>
      <w:pPr>
        <w:ind w:left="1568" w:hanging="392"/>
      </w:pPr>
      <w:rPr>
        <w:rFonts w:hint="default"/>
        <w:lang w:val="lv-LV" w:eastAsia="en-US" w:bidi="ar-SA"/>
      </w:rPr>
    </w:lvl>
    <w:lvl w:ilvl="3">
      <w:numFmt w:val="bullet"/>
      <w:lvlText w:val="•"/>
      <w:lvlJc w:val="left"/>
      <w:pPr>
        <w:ind w:left="2576" w:hanging="392"/>
      </w:pPr>
      <w:rPr>
        <w:rFonts w:hint="default"/>
        <w:lang w:val="lv-LV" w:eastAsia="en-US" w:bidi="ar-SA"/>
      </w:rPr>
    </w:lvl>
    <w:lvl w:ilvl="4">
      <w:numFmt w:val="bullet"/>
      <w:lvlText w:val="•"/>
      <w:lvlJc w:val="left"/>
      <w:pPr>
        <w:ind w:left="3584" w:hanging="392"/>
      </w:pPr>
      <w:rPr>
        <w:rFonts w:hint="default"/>
        <w:lang w:val="lv-LV" w:eastAsia="en-US" w:bidi="ar-SA"/>
      </w:rPr>
    </w:lvl>
    <w:lvl w:ilvl="5">
      <w:numFmt w:val="bullet"/>
      <w:lvlText w:val="•"/>
      <w:lvlJc w:val="left"/>
      <w:pPr>
        <w:ind w:left="4592" w:hanging="392"/>
      </w:pPr>
      <w:rPr>
        <w:rFonts w:hint="default"/>
        <w:lang w:val="lv-LV" w:eastAsia="en-US" w:bidi="ar-SA"/>
      </w:rPr>
    </w:lvl>
    <w:lvl w:ilvl="6">
      <w:numFmt w:val="bullet"/>
      <w:lvlText w:val="•"/>
      <w:lvlJc w:val="left"/>
      <w:pPr>
        <w:ind w:left="5601" w:hanging="392"/>
      </w:pPr>
      <w:rPr>
        <w:rFonts w:hint="default"/>
        <w:lang w:val="lv-LV" w:eastAsia="en-US" w:bidi="ar-SA"/>
      </w:rPr>
    </w:lvl>
    <w:lvl w:ilvl="7">
      <w:numFmt w:val="bullet"/>
      <w:lvlText w:val="•"/>
      <w:lvlJc w:val="left"/>
      <w:pPr>
        <w:ind w:left="6609" w:hanging="392"/>
      </w:pPr>
      <w:rPr>
        <w:rFonts w:hint="default"/>
        <w:lang w:val="lv-LV" w:eastAsia="en-US" w:bidi="ar-SA"/>
      </w:rPr>
    </w:lvl>
    <w:lvl w:ilvl="8">
      <w:numFmt w:val="bullet"/>
      <w:lvlText w:val="•"/>
      <w:lvlJc w:val="left"/>
      <w:pPr>
        <w:ind w:left="7617" w:hanging="392"/>
      </w:pPr>
      <w:rPr>
        <w:rFonts w:hint="default"/>
        <w:lang w:val="lv-LV" w:eastAsia="en-US" w:bidi="ar-SA"/>
      </w:rPr>
    </w:lvl>
  </w:abstractNum>
  <w:abstractNum w:abstractNumId="1" w15:restartNumberingAfterBreak="0">
    <w:nsid w:val="111221C2"/>
    <w:multiLevelType w:val="hybridMultilevel"/>
    <w:tmpl w:val="73249C2C"/>
    <w:lvl w:ilvl="0" w:tplc="C6D2E524">
      <w:start w:val="1"/>
      <w:numFmt w:val="upperRoman"/>
      <w:lvlText w:val="%1."/>
      <w:lvlJc w:val="left"/>
      <w:pPr>
        <w:ind w:left="3722" w:hanging="211"/>
        <w:jc w:val="right"/>
      </w:pPr>
      <w:rPr>
        <w:rFonts w:ascii="Arial" w:eastAsia="Arial" w:hAnsi="Arial" w:cs="Arial" w:hint="default"/>
        <w:b/>
        <w:bCs/>
        <w:i w:val="0"/>
        <w:iCs w:val="0"/>
        <w:color w:val="404041"/>
        <w:spacing w:val="-1"/>
        <w:w w:val="101"/>
        <w:sz w:val="25"/>
        <w:szCs w:val="25"/>
        <w:lang w:val="lv-LV" w:eastAsia="en-US" w:bidi="ar-SA"/>
      </w:rPr>
    </w:lvl>
    <w:lvl w:ilvl="1" w:tplc="3F46B78A">
      <w:numFmt w:val="bullet"/>
      <w:lvlText w:val="•"/>
      <w:lvlJc w:val="left"/>
      <w:pPr>
        <w:ind w:left="4311" w:hanging="211"/>
      </w:pPr>
      <w:rPr>
        <w:rFonts w:hint="default"/>
        <w:lang w:val="lv-LV" w:eastAsia="en-US" w:bidi="ar-SA"/>
      </w:rPr>
    </w:lvl>
    <w:lvl w:ilvl="2" w:tplc="D2E2B8CE">
      <w:numFmt w:val="bullet"/>
      <w:lvlText w:val="•"/>
      <w:lvlJc w:val="left"/>
      <w:pPr>
        <w:ind w:left="4902" w:hanging="211"/>
      </w:pPr>
      <w:rPr>
        <w:rFonts w:hint="default"/>
        <w:lang w:val="lv-LV" w:eastAsia="en-US" w:bidi="ar-SA"/>
      </w:rPr>
    </w:lvl>
    <w:lvl w:ilvl="3" w:tplc="299E1F32">
      <w:numFmt w:val="bullet"/>
      <w:lvlText w:val="•"/>
      <w:lvlJc w:val="left"/>
      <w:pPr>
        <w:ind w:left="5494" w:hanging="211"/>
      </w:pPr>
      <w:rPr>
        <w:rFonts w:hint="default"/>
        <w:lang w:val="lv-LV" w:eastAsia="en-US" w:bidi="ar-SA"/>
      </w:rPr>
    </w:lvl>
    <w:lvl w:ilvl="4" w:tplc="2F6A76C4">
      <w:numFmt w:val="bullet"/>
      <w:lvlText w:val="•"/>
      <w:lvlJc w:val="left"/>
      <w:pPr>
        <w:ind w:left="6085" w:hanging="211"/>
      </w:pPr>
      <w:rPr>
        <w:rFonts w:hint="default"/>
        <w:lang w:val="lv-LV" w:eastAsia="en-US" w:bidi="ar-SA"/>
      </w:rPr>
    </w:lvl>
    <w:lvl w:ilvl="5" w:tplc="B21EA21C">
      <w:numFmt w:val="bullet"/>
      <w:lvlText w:val="•"/>
      <w:lvlJc w:val="left"/>
      <w:pPr>
        <w:ind w:left="6677" w:hanging="211"/>
      </w:pPr>
      <w:rPr>
        <w:rFonts w:hint="default"/>
        <w:lang w:val="lv-LV" w:eastAsia="en-US" w:bidi="ar-SA"/>
      </w:rPr>
    </w:lvl>
    <w:lvl w:ilvl="6" w:tplc="B37C334A">
      <w:numFmt w:val="bullet"/>
      <w:lvlText w:val="•"/>
      <w:lvlJc w:val="left"/>
      <w:pPr>
        <w:ind w:left="7268" w:hanging="211"/>
      </w:pPr>
      <w:rPr>
        <w:rFonts w:hint="default"/>
        <w:lang w:val="lv-LV" w:eastAsia="en-US" w:bidi="ar-SA"/>
      </w:rPr>
    </w:lvl>
    <w:lvl w:ilvl="7" w:tplc="2C8C6DC4">
      <w:numFmt w:val="bullet"/>
      <w:lvlText w:val="•"/>
      <w:lvlJc w:val="left"/>
      <w:pPr>
        <w:ind w:left="7859" w:hanging="211"/>
      </w:pPr>
      <w:rPr>
        <w:rFonts w:hint="default"/>
        <w:lang w:val="lv-LV" w:eastAsia="en-US" w:bidi="ar-SA"/>
      </w:rPr>
    </w:lvl>
    <w:lvl w:ilvl="8" w:tplc="864CBAF4">
      <w:numFmt w:val="bullet"/>
      <w:lvlText w:val="•"/>
      <w:lvlJc w:val="left"/>
      <w:pPr>
        <w:ind w:left="8451" w:hanging="211"/>
      </w:pPr>
      <w:rPr>
        <w:rFonts w:hint="default"/>
        <w:lang w:val="lv-LV" w:eastAsia="en-US" w:bidi="ar-SA"/>
      </w:rPr>
    </w:lvl>
  </w:abstractNum>
  <w:abstractNum w:abstractNumId="2" w15:restartNumberingAfterBreak="0">
    <w:nsid w:val="40BC3FE5"/>
    <w:multiLevelType w:val="hybridMultilevel"/>
    <w:tmpl w:val="191212A2"/>
    <w:lvl w:ilvl="0" w:tplc="281AE06C">
      <w:start w:val="1"/>
      <w:numFmt w:val="upperRoman"/>
      <w:lvlText w:val="%1."/>
      <w:lvlJc w:val="left"/>
      <w:pPr>
        <w:ind w:left="4122" w:hanging="720"/>
      </w:pPr>
      <w:rPr>
        <w:rFonts w:hint="default"/>
      </w:rPr>
    </w:lvl>
    <w:lvl w:ilvl="1" w:tplc="04260019" w:tentative="1">
      <w:start w:val="1"/>
      <w:numFmt w:val="lowerLetter"/>
      <w:lvlText w:val="%2."/>
      <w:lvlJc w:val="left"/>
      <w:pPr>
        <w:ind w:left="4482" w:hanging="360"/>
      </w:pPr>
    </w:lvl>
    <w:lvl w:ilvl="2" w:tplc="0426001B" w:tentative="1">
      <w:start w:val="1"/>
      <w:numFmt w:val="lowerRoman"/>
      <w:lvlText w:val="%3."/>
      <w:lvlJc w:val="right"/>
      <w:pPr>
        <w:ind w:left="5202" w:hanging="180"/>
      </w:pPr>
    </w:lvl>
    <w:lvl w:ilvl="3" w:tplc="0426000F" w:tentative="1">
      <w:start w:val="1"/>
      <w:numFmt w:val="decimal"/>
      <w:lvlText w:val="%4."/>
      <w:lvlJc w:val="left"/>
      <w:pPr>
        <w:ind w:left="5922" w:hanging="360"/>
      </w:pPr>
    </w:lvl>
    <w:lvl w:ilvl="4" w:tplc="04260019" w:tentative="1">
      <w:start w:val="1"/>
      <w:numFmt w:val="lowerLetter"/>
      <w:lvlText w:val="%5."/>
      <w:lvlJc w:val="left"/>
      <w:pPr>
        <w:ind w:left="6642" w:hanging="360"/>
      </w:pPr>
    </w:lvl>
    <w:lvl w:ilvl="5" w:tplc="0426001B" w:tentative="1">
      <w:start w:val="1"/>
      <w:numFmt w:val="lowerRoman"/>
      <w:lvlText w:val="%6."/>
      <w:lvlJc w:val="right"/>
      <w:pPr>
        <w:ind w:left="7362" w:hanging="180"/>
      </w:pPr>
    </w:lvl>
    <w:lvl w:ilvl="6" w:tplc="0426000F" w:tentative="1">
      <w:start w:val="1"/>
      <w:numFmt w:val="decimal"/>
      <w:lvlText w:val="%7."/>
      <w:lvlJc w:val="left"/>
      <w:pPr>
        <w:ind w:left="8082" w:hanging="360"/>
      </w:pPr>
    </w:lvl>
    <w:lvl w:ilvl="7" w:tplc="04260019" w:tentative="1">
      <w:start w:val="1"/>
      <w:numFmt w:val="lowerLetter"/>
      <w:lvlText w:val="%8."/>
      <w:lvlJc w:val="left"/>
      <w:pPr>
        <w:ind w:left="8802" w:hanging="360"/>
      </w:pPr>
    </w:lvl>
    <w:lvl w:ilvl="8" w:tplc="0426001B" w:tentative="1">
      <w:start w:val="1"/>
      <w:numFmt w:val="lowerRoman"/>
      <w:lvlText w:val="%9."/>
      <w:lvlJc w:val="right"/>
      <w:pPr>
        <w:ind w:left="9522" w:hanging="180"/>
      </w:pPr>
    </w:lvl>
  </w:abstractNum>
  <w:abstractNum w:abstractNumId="3" w15:restartNumberingAfterBreak="0">
    <w:nsid w:val="6184415E"/>
    <w:multiLevelType w:val="hybridMultilevel"/>
    <w:tmpl w:val="73249C2C"/>
    <w:lvl w:ilvl="0" w:tplc="FFFFFFFF">
      <w:start w:val="1"/>
      <w:numFmt w:val="upperRoman"/>
      <w:lvlText w:val="%1."/>
      <w:lvlJc w:val="left"/>
      <w:pPr>
        <w:ind w:left="3722" w:hanging="211"/>
        <w:jc w:val="right"/>
      </w:pPr>
      <w:rPr>
        <w:rFonts w:ascii="Arial" w:eastAsia="Arial" w:hAnsi="Arial" w:cs="Arial" w:hint="default"/>
        <w:b/>
        <w:bCs/>
        <w:i w:val="0"/>
        <w:iCs w:val="0"/>
        <w:color w:val="404041"/>
        <w:spacing w:val="-1"/>
        <w:w w:val="101"/>
        <w:sz w:val="25"/>
        <w:szCs w:val="25"/>
        <w:lang w:val="lv-LV" w:eastAsia="en-US" w:bidi="ar-SA"/>
      </w:rPr>
    </w:lvl>
    <w:lvl w:ilvl="1" w:tplc="FFFFFFFF">
      <w:numFmt w:val="bullet"/>
      <w:lvlText w:val="•"/>
      <w:lvlJc w:val="left"/>
      <w:pPr>
        <w:ind w:left="4311" w:hanging="211"/>
      </w:pPr>
      <w:rPr>
        <w:rFonts w:hint="default"/>
        <w:lang w:val="lv-LV" w:eastAsia="en-US" w:bidi="ar-SA"/>
      </w:rPr>
    </w:lvl>
    <w:lvl w:ilvl="2" w:tplc="FFFFFFFF">
      <w:numFmt w:val="bullet"/>
      <w:lvlText w:val="•"/>
      <w:lvlJc w:val="left"/>
      <w:pPr>
        <w:ind w:left="4902" w:hanging="211"/>
      </w:pPr>
      <w:rPr>
        <w:rFonts w:hint="default"/>
        <w:lang w:val="lv-LV" w:eastAsia="en-US" w:bidi="ar-SA"/>
      </w:rPr>
    </w:lvl>
    <w:lvl w:ilvl="3" w:tplc="FFFFFFFF">
      <w:numFmt w:val="bullet"/>
      <w:lvlText w:val="•"/>
      <w:lvlJc w:val="left"/>
      <w:pPr>
        <w:ind w:left="5494" w:hanging="211"/>
      </w:pPr>
      <w:rPr>
        <w:rFonts w:hint="default"/>
        <w:lang w:val="lv-LV" w:eastAsia="en-US" w:bidi="ar-SA"/>
      </w:rPr>
    </w:lvl>
    <w:lvl w:ilvl="4" w:tplc="FFFFFFFF">
      <w:numFmt w:val="bullet"/>
      <w:lvlText w:val="•"/>
      <w:lvlJc w:val="left"/>
      <w:pPr>
        <w:ind w:left="6085" w:hanging="211"/>
      </w:pPr>
      <w:rPr>
        <w:rFonts w:hint="default"/>
        <w:lang w:val="lv-LV" w:eastAsia="en-US" w:bidi="ar-SA"/>
      </w:rPr>
    </w:lvl>
    <w:lvl w:ilvl="5" w:tplc="FFFFFFFF">
      <w:numFmt w:val="bullet"/>
      <w:lvlText w:val="•"/>
      <w:lvlJc w:val="left"/>
      <w:pPr>
        <w:ind w:left="6677" w:hanging="211"/>
      </w:pPr>
      <w:rPr>
        <w:rFonts w:hint="default"/>
        <w:lang w:val="lv-LV" w:eastAsia="en-US" w:bidi="ar-SA"/>
      </w:rPr>
    </w:lvl>
    <w:lvl w:ilvl="6" w:tplc="FFFFFFFF">
      <w:numFmt w:val="bullet"/>
      <w:lvlText w:val="•"/>
      <w:lvlJc w:val="left"/>
      <w:pPr>
        <w:ind w:left="7268" w:hanging="211"/>
      </w:pPr>
      <w:rPr>
        <w:rFonts w:hint="default"/>
        <w:lang w:val="lv-LV" w:eastAsia="en-US" w:bidi="ar-SA"/>
      </w:rPr>
    </w:lvl>
    <w:lvl w:ilvl="7" w:tplc="FFFFFFFF">
      <w:numFmt w:val="bullet"/>
      <w:lvlText w:val="•"/>
      <w:lvlJc w:val="left"/>
      <w:pPr>
        <w:ind w:left="7859" w:hanging="211"/>
      </w:pPr>
      <w:rPr>
        <w:rFonts w:hint="default"/>
        <w:lang w:val="lv-LV" w:eastAsia="en-US" w:bidi="ar-SA"/>
      </w:rPr>
    </w:lvl>
    <w:lvl w:ilvl="8" w:tplc="FFFFFFFF">
      <w:numFmt w:val="bullet"/>
      <w:lvlText w:val="•"/>
      <w:lvlJc w:val="left"/>
      <w:pPr>
        <w:ind w:left="8451" w:hanging="211"/>
      </w:pPr>
      <w:rPr>
        <w:rFonts w:hint="default"/>
        <w:lang w:val="lv-LV" w:eastAsia="en-US" w:bidi="ar-SA"/>
      </w:rPr>
    </w:lvl>
  </w:abstractNum>
  <w:abstractNum w:abstractNumId="4" w15:restartNumberingAfterBreak="0">
    <w:nsid w:val="780D5F03"/>
    <w:multiLevelType w:val="multilevel"/>
    <w:tmpl w:val="7F94BBDA"/>
    <w:lvl w:ilvl="0">
      <w:start w:val="1"/>
      <w:numFmt w:val="decimal"/>
      <w:lvlText w:val="%1."/>
      <w:lvlJc w:val="left"/>
      <w:pPr>
        <w:ind w:left="1" w:hanging="225"/>
      </w:pPr>
      <w:rPr>
        <w:rFonts w:ascii="Times New Roman" w:eastAsia="Arial MT" w:hAnsi="Times New Roman" w:cs="Times New Roman" w:hint="default"/>
        <w:b w:val="0"/>
        <w:bCs w:val="0"/>
        <w:i w:val="0"/>
        <w:iCs w:val="0"/>
        <w:spacing w:val="-4"/>
        <w:w w:val="101"/>
        <w:sz w:val="24"/>
        <w:szCs w:val="24"/>
        <w:lang w:val="lv-LV" w:eastAsia="en-US" w:bidi="ar-SA"/>
      </w:rPr>
    </w:lvl>
    <w:lvl w:ilvl="1">
      <w:start w:val="1"/>
      <w:numFmt w:val="decimal"/>
      <w:lvlText w:val="%1.%2."/>
      <w:lvlJc w:val="left"/>
      <w:pPr>
        <w:ind w:left="562" w:hanging="392"/>
      </w:pPr>
      <w:rPr>
        <w:rFonts w:ascii="Times New Roman" w:eastAsia="Arial MT" w:hAnsi="Times New Roman" w:cs="Times New Roman" w:hint="default"/>
        <w:b w:val="0"/>
        <w:bCs w:val="0"/>
        <w:i w:val="0"/>
        <w:iCs w:val="0"/>
        <w:spacing w:val="-4"/>
        <w:w w:val="101"/>
        <w:sz w:val="24"/>
        <w:szCs w:val="24"/>
        <w:lang w:val="lv-LV" w:eastAsia="en-US" w:bidi="ar-SA"/>
      </w:rPr>
    </w:lvl>
    <w:lvl w:ilvl="2">
      <w:numFmt w:val="bullet"/>
      <w:lvlText w:val="•"/>
      <w:lvlJc w:val="left"/>
      <w:pPr>
        <w:ind w:left="1568" w:hanging="392"/>
      </w:pPr>
      <w:rPr>
        <w:rFonts w:hint="default"/>
        <w:lang w:val="lv-LV" w:eastAsia="en-US" w:bidi="ar-SA"/>
      </w:rPr>
    </w:lvl>
    <w:lvl w:ilvl="3">
      <w:numFmt w:val="bullet"/>
      <w:lvlText w:val="•"/>
      <w:lvlJc w:val="left"/>
      <w:pPr>
        <w:ind w:left="2576" w:hanging="392"/>
      </w:pPr>
      <w:rPr>
        <w:rFonts w:hint="default"/>
        <w:lang w:val="lv-LV" w:eastAsia="en-US" w:bidi="ar-SA"/>
      </w:rPr>
    </w:lvl>
    <w:lvl w:ilvl="4">
      <w:numFmt w:val="bullet"/>
      <w:lvlText w:val="•"/>
      <w:lvlJc w:val="left"/>
      <w:pPr>
        <w:ind w:left="3584" w:hanging="392"/>
      </w:pPr>
      <w:rPr>
        <w:rFonts w:hint="default"/>
        <w:lang w:val="lv-LV" w:eastAsia="en-US" w:bidi="ar-SA"/>
      </w:rPr>
    </w:lvl>
    <w:lvl w:ilvl="5">
      <w:numFmt w:val="bullet"/>
      <w:lvlText w:val="•"/>
      <w:lvlJc w:val="left"/>
      <w:pPr>
        <w:ind w:left="4592" w:hanging="392"/>
      </w:pPr>
      <w:rPr>
        <w:rFonts w:hint="default"/>
        <w:lang w:val="lv-LV" w:eastAsia="en-US" w:bidi="ar-SA"/>
      </w:rPr>
    </w:lvl>
    <w:lvl w:ilvl="6">
      <w:numFmt w:val="bullet"/>
      <w:lvlText w:val="•"/>
      <w:lvlJc w:val="left"/>
      <w:pPr>
        <w:ind w:left="5601" w:hanging="392"/>
      </w:pPr>
      <w:rPr>
        <w:rFonts w:hint="default"/>
        <w:lang w:val="lv-LV" w:eastAsia="en-US" w:bidi="ar-SA"/>
      </w:rPr>
    </w:lvl>
    <w:lvl w:ilvl="7">
      <w:numFmt w:val="bullet"/>
      <w:lvlText w:val="•"/>
      <w:lvlJc w:val="left"/>
      <w:pPr>
        <w:ind w:left="6609" w:hanging="392"/>
      </w:pPr>
      <w:rPr>
        <w:rFonts w:hint="default"/>
        <w:lang w:val="lv-LV" w:eastAsia="en-US" w:bidi="ar-SA"/>
      </w:rPr>
    </w:lvl>
    <w:lvl w:ilvl="8">
      <w:numFmt w:val="bullet"/>
      <w:lvlText w:val="•"/>
      <w:lvlJc w:val="left"/>
      <w:pPr>
        <w:ind w:left="7617" w:hanging="392"/>
      </w:pPr>
      <w:rPr>
        <w:rFonts w:hint="default"/>
        <w:lang w:val="lv-LV" w:eastAsia="en-US" w:bidi="ar-SA"/>
      </w:rPr>
    </w:lvl>
  </w:abstractNum>
  <w:num w:numId="1" w16cid:durableId="1575117039">
    <w:abstractNumId w:val="4"/>
  </w:num>
  <w:num w:numId="2" w16cid:durableId="1629973984">
    <w:abstractNumId w:val="1"/>
  </w:num>
  <w:num w:numId="3" w16cid:durableId="1770269395">
    <w:abstractNumId w:val="3"/>
  </w:num>
  <w:num w:numId="4" w16cid:durableId="1647587554">
    <w:abstractNumId w:val="0"/>
  </w:num>
  <w:num w:numId="5" w16cid:durableId="26472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4F"/>
    <w:rsid w:val="00002C9B"/>
    <w:rsid w:val="000B2582"/>
    <w:rsid w:val="000C30A0"/>
    <w:rsid w:val="00135AA4"/>
    <w:rsid w:val="001D4014"/>
    <w:rsid w:val="001E434F"/>
    <w:rsid w:val="002465C0"/>
    <w:rsid w:val="0028781E"/>
    <w:rsid w:val="002944EA"/>
    <w:rsid w:val="002C0CA4"/>
    <w:rsid w:val="0033717E"/>
    <w:rsid w:val="00394760"/>
    <w:rsid w:val="00440883"/>
    <w:rsid w:val="004541A6"/>
    <w:rsid w:val="00467D7C"/>
    <w:rsid w:val="004C3AC1"/>
    <w:rsid w:val="004D2332"/>
    <w:rsid w:val="004F06E4"/>
    <w:rsid w:val="0057699C"/>
    <w:rsid w:val="005E6D58"/>
    <w:rsid w:val="00745350"/>
    <w:rsid w:val="00777D8C"/>
    <w:rsid w:val="007D1B88"/>
    <w:rsid w:val="00800FE2"/>
    <w:rsid w:val="00807B34"/>
    <w:rsid w:val="009237FE"/>
    <w:rsid w:val="009E5A2B"/>
    <w:rsid w:val="009F2660"/>
    <w:rsid w:val="00B169E6"/>
    <w:rsid w:val="00B20359"/>
    <w:rsid w:val="00B415EA"/>
    <w:rsid w:val="00B75E8E"/>
    <w:rsid w:val="00BD6263"/>
    <w:rsid w:val="00BE730A"/>
    <w:rsid w:val="00BF019C"/>
    <w:rsid w:val="00CC5588"/>
    <w:rsid w:val="00D2693D"/>
    <w:rsid w:val="00E028E7"/>
    <w:rsid w:val="00E46535"/>
    <w:rsid w:val="00E51064"/>
    <w:rsid w:val="00E93D43"/>
    <w:rsid w:val="00FE5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39DF"/>
  <w15:chartTrackingRefBased/>
  <w15:docId w15:val="{8F61F14D-2445-4A07-B766-20A2D29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434F"/>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next w:val="Parasts"/>
    <w:link w:val="Virsraksts1Rakstz"/>
    <w:uiPriority w:val="9"/>
    <w:qFormat/>
    <w:rsid w:val="001E4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E4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E43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E43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E43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E434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434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434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434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43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43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E43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43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43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E43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43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43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43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434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4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43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43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4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434F"/>
    <w:rPr>
      <w:i/>
      <w:iCs/>
      <w:color w:val="404040" w:themeColor="text1" w:themeTint="BF"/>
    </w:rPr>
  </w:style>
  <w:style w:type="paragraph" w:styleId="Sarakstarindkopa">
    <w:name w:val="List Paragraph"/>
    <w:basedOn w:val="Parasts"/>
    <w:uiPriority w:val="34"/>
    <w:qFormat/>
    <w:rsid w:val="001E434F"/>
    <w:pPr>
      <w:ind w:left="720"/>
      <w:contextualSpacing/>
    </w:pPr>
  </w:style>
  <w:style w:type="character" w:styleId="Intensvsizclums">
    <w:name w:val="Intense Emphasis"/>
    <w:basedOn w:val="Noklusjumarindkopasfonts"/>
    <w:uiPriority w:val="21"/>
    <w:qFormat/>
    <w:rsid w:val="001E434F"/>
    <w:rPr>
      <w:i/>
      <w:iCs/>
      <w:color w:val="2F5496" w:themeColor="accent1" w:themeShade="BF"/>
    </w:rPr>
  </w:style>
  <w:style w:type="paragraph" w:styleId="Intensvscitts">
    <w:name w:val="Intense Quote"/>
    <w:basedOn w:val="Parasts"/>
    <w:next w:val="Parasts"/>
    <w:link w:val="IntensvscittsRakstz"/>
    <w:uiPriority w:val="30"/>
    <w:qFormat/>
    <w:rsid w:val="001E4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E434F"/>
    <w:rPr>
      <w:i/>
      <w:iCs/>
      <w:color w:val="2F5496" w:themeColor="accent1" w:themeShade="BF"/>
    </w:rPr>
  </w:style>
  <w:style w:type="character" w:styleId="Intensvaatsauce">
    <w:name w:val="Intense Reference"/>
    <w:basedOn w:val="Noklusjumarindkopasfonts"/>
    <w:uiPriority w:val="32"/>
    <w:qFormat/>
    <w:rsid w:val="001E434F"/>
    <w:rPr>
      <w:b/>
      <w:bCs/>
      <w:smallCaps/>
      <w:color w:val="2F5496" w:themeColor="accent1" w:themeShade="BF"/>
      <w:spacing w:val="5"/>
    </w:rPr>
  </w:style>
  <w:style w:type="paragraph" w:styleId="Pamatteksts">
    <w:name w:val="Body Text"/>
    <w:basedOn w:val="Parasts"/>
    <w:link w:val="PamattekstsRakstz"/>
    <w:uiPriority w:val="1"/>
    <w:qFormat/>
    <w:rsid w:val="001E434F"/>
    <w:rPr>
      <w:sz w:val="18"/>
      <w:szCs w:val="18"/>
    </w:rPr>
  </w:style>
  <w:style w:type="character" w:customStyle="1" w:styleId="PamattekstsRakstz">
    <w:name w:val="Pamatteksts Rakstz."/>
    <w:basedOn w:val="Noklusjumarindkopasfonts"/>
    <w:link w:val="Pamatteksts"/>
    <w:uiPriority w:val="1"/>
    <w:rsid w:val="001E434F"/>
    <w:rPr>
      <w:rFonts w:ascii="Arial MT" w:eastAsia="Arial MT" w:hAnsi="Arial MT" w:cs="Arial MT"/>
      <w:kern w:val="0"/>
      <w:sz w:val="18"/>
      <w:szCs w:val="18"/>
      <w14:ligatures w14:val="none"/>
    </w:rPr>
  </w:style>
  <w:style w:type="table" w:styleId="Reatabula">
    <w:name w:val="Table Grid"/>
    <w:basedOn w:val="Parastatabula"/>
    <w:uiPriority w:val="39"/>
    <w:rsid w:val="001E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94760"/>
    <w:rPr>
      <w:color w:val="0563C1" w:themeColor="hyperlink"/>
      <w:u w:val="single"/>
    </w:rPr>
  </w:style>
  <w:style w:type="character" w:styleId="Neatrisintapieminana">
    <w:name w:val="Unresolved Mention"/>
    <w:basedOn w:val="Noklusjumarindkopasfonts"/>
    <w:uiPriority w:val="99"/>
    <w:semiHidden/>
    <w:unhideWhenUsed/>
    <w:rsid w:val="00394760"/>
    <w:rPr>
      <w:color w:val="605E5C"/>
      <w:shd w:val="clear" w:color="auto" w:fill="E1DFDD"/>
    </w:rPr>
  </w:style>
  <w:style w:type="paragraph" w:styleId="Galvene">
    <w:name w:val="header"/>
    <w:basedOn w:val="Parasts"/>
    <w:link w:val="GalveneRakstz"/>
    <w:uiPriority w:val="99"/>
    <w:unhideWhenUsed/>
    <w:rsid w:val="00440883"/>
    <w:pPr>
      <w:tabs>
        <w:tab w:val="center" w:pos="4153"/>
        <w:tab w:val="right" w:pos="8306"/>
      </w:tabs>
    </w:pPr>
  </w:style>
  <w:style w:type="character" w:customStyle="1" w:styleId="GalveneRakstz">
    <w:name w:val="Galvene Rakstz."/>
    <w:basedOn w:val="Noklusjumarindkopasfonts"/>
    <w:link w:val="Galvene"/>
    <w:uiPriority w:val="99"/>
    <w:rsid w:val="00440883"/>
    <w:rPr>
      <w:rFonts w:ascii="Arial MT" w:eastAsia="Arial MT" w:hAnsi="Arial MT" w:cs="Arial MT"/>
      <w:kern w:val="0"/>
      <w14:ligatures w14:val="none"/>
    </w:rPr>
  </w:style>
  <w:style w:type="paragraph" w:styleId="Kjene">
    <w:name w:val="footer"/>
    <w:basedOn w:val="Parasts"/>
    <w:link w:val="KjeneRakstz"/>
    <w:uiPriority w:val="99"/>
    <w:unhideWhenUsed/>
    <w:rsid w:val="00440883"/>
    <w:pPr>
      <w:tabs>
        <w:tab w:val="center" w:pos="4153"/>
        <w:tab w:val="right" w:pos="8306"/>
      </w:tabs>
    </w:pPr>
  </w:style>
  <w:style w:type="character" w:customStyle="1" w:styleId="KjeneRakstz">
    <w:name w:val="Kājene Rakstz."/>
    <w:basedOn w:val="Noklusjumarindkopasfonts"/>
    <w:link w:val="Kjene"/>
    <w:uiPriority w:val="99"/>
    <w:rsid w:val="00440883"/>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2796</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5</cp:revision>
  <dcterms:created xsi:type="dcterms:W3CDTF">2025-12-15T11:47:00Z</dcterms:created>
  <dcterms:modified xsi:type="dcterms:W3CDTF">2025-12-18T08:47:00Z</dcterms:modified>
</cp:coreProperties>
</file>